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96206" w14:textId="7E102B8F" w:rsidR="00702B9E" w:rsidRPr="00DF3BC8" w:rsidRDefault="00702B9E" w:rsidP="00702B9E">
      <w:pPr>
        <w:spacing w:after="0"/>
        <w:jc w:val="center"/>
        <w:rPr>
          <w:rFonts w:cstheme="minorHAnsi"/>
          <w:b/>
          <w:color w:val="FFFFFF" w:themeColor="background1"/>
          <w:sz w:val="36"/>
          <w:szCs w:val="36"/>
        </w:rPr>
      </w:pPr>
      <w:r>
        <w:rPr>
          <w:rFonts w:cstheme="minorHAnsi"/>
          <w:b/>
          <w:color w:val="FFFFFF" w:themeColor="background1"/>
          <w:sz w:val="36"/>
          <w:szCs w:val="36"/>
          <w:highlight w:val="black"/>
        </w:rPr>
        <w:t xml:space="preserve"> Cultural and Historic Resources</w:t>
      </w:r>
      <w:r w:rsidR="00903742">
        <w:rPr>
          <w:rFonts w:cstheme="minorHAnsi"/>
          <w:b/>
          <w:color w:val="FFFFFF" w:themeColor="background1"/>
          <w:sz w:val="36"/>
          <w:szCs w:val="36"/>
          <w:highlight w:val="black"/>
        </w:rPr>
        <w:t xml:space="preserve"> – Objectives and Actions</w:t>
      </w:r>
      <w:r w:rsidRPr="00A12EC2">
        <w:rPr>
          <w:rFonts w:cstheme="minorHAnsi"/>
          <w:b/>
          <w:color w:val="000000" w:themeColor="text1"/>
          <w:sz w:val="36"/>
          <w:szCs w:val="36"/>
          <w:highlight w:val="black"/>
        </w:rPr>
        <w:t>-</w:t>
      </w:r>
      <w:r w:rsidR="00903742">
        <w:rPr>
          <w:rFonts w:cstheme="minorHAnsi"/>
          <w:b/>
          <w:color w:val="000000" w:themeColor="text1"/>
          <w:sz w:val="36"/>
          <w:szCs w:val="36"/>
          <w:highlight w:val="black"/>
        </w:rPr>
        <w:t xml:space="preserve"> </w:t>
      </w:r>
    </w:p>
    <w:p w14:paraId="674CD39F" w14:textId="77777777" w:rsidR="0008145F" w:rsidRPr="000C0E54" w:rsidRDefault="0008145F" w:rsidP="0008145F">
      <w:pPr>
        <w:spacing w:after="0"/>
        <w:jc w:val="center"/>
        <w:rPr>
          <w:rFonts w:cstheme="minorHAnsi"/>
          <w:sz w:val="24"/>
          <w:szCs w:val="24"/>
        </w:rPr>
      </w:pPr>
      <w:r w:rsidRPr="00101CD1">
        <w:rPr>
          <w:rFonts w:cstheme="minorHAnsi"/>
          <w:b/>
          <w:sz w:val="24"/>
          <w:szCs w:val="24"/>
          <w:u w:val="single"/>
        </w:rPr>
        <w:t xml:space="preserve">Working </w:t>
      </w:r>
      <w:r w:rsidRPr="000C0E54">
        <w:rPr>
          <w:rFonts w:cstheme="minorHAnsi"/>
          <w:b/>
          <w:sz w:val="24"/>
          <w:szCs w:val="24"/>
          <w:u w:val="single"/>
        </w:rPr>
        <w:t xml:space="preserve">Draft </w:t>
      </w:r>
      <w:r>
        <w:rPr>
          <w:rFonts w:cstheme="minorHAnsi"/>
          <w:b/>
          <w:sz w:val="24"/>
          <w:szCs w:val="24"/>
          <w:u w:val="single"/>
        </w:rPr>
        <w:t>May</w:t>
      </w:r>
      <w:r w:rsidRPr="000C0E54">
        <w:rPr>
          <w:rFonts w:cstheme="minorHAnsi"/>
          <w:b/>
          <w:sz w:val="24"/>
          <w:szCs w:val="24"/>
          <w:u w:val="single"/>
        </w:rPr>
        <w:t xml:space="preserve"> 2018</w:t>
      </w:r>
      <w:r>
        <w:rPr>
          <w:rFonts w:cstheme="minorHAnsi"/>
          <w:b/>
          <w:sz w:val="24"/>
          <w:szCs w:val="24"/>
        </w:rPr>
        <w:t xml:space="preserve"> </w:t>
      </w:r>
      <w:r>
        <w:rPr>
          <w:rFonts w:cstheme="minorHAnsi"/>
          <w:sz w:val="24"/>
          <w:szCs w:val="24"/>
        </w:rPr>
        <w:t>– subject to updates, changes and reorganization</w:t>
      </w:r>
    </w:p>
    <w:p w14:paraId="2D82DAA8" w14:textId="77777777" w:rsidR="00702B9E" w:rsidRPr="005F3318" w:rsidRDefault="00702B9E" w:rsidP="00702B9E">
      <w:pPr>
        <w:spacing w:after="0"/>
        <w:rPr>
          <w:rFonts w:cstheme="minorHAnsi"/>
          <w:sz w:val="24"/>
          <w:szCs w:val="24"/>
        </w:rPr>
      </w:pPr>
    </w:p>
    <w:p w14:paraId="206BA7F2" w14:textId="0733ACD6" w:rsidR="00B9163A" w:rsidRPr="0008145F" w:rsidRDefault="00B9163A" w:rsidP="00B9163A">
      <w:pPr>
        <w:spacing w:after="0"/>
        <w:rPr>
          <w:rFonts w:eastAsia="Times New Roman" w:cstheme="minorHAnsi"/>
          <w:b/>
          <w:color w:val="2E74B5" w:themeColor="accent5" w:themeShade="BF"/>
          <w:sz w:val="28"/>
          <w:szCs w:val="28"/>
        </w:rPr>
      </w:pPr>
      <w:r w:rsidRPr="0008145F">
        <w:rPr>
          <w:rFonts w:cstheme="minorHAnsi"/>
          <w:b/>
          <w:color w:val="2E74B5" w:themeColor="accent5" w:themeShade="BF"/>
          <w:sz w:val="28"/>
          <w:szCs w:val="28"/>
        </w:rPr>
        <w:t xml:space="preserve">Goal: </w:t>
      </w:r>
      <w:r w:rsidR="00EE0D7F" w:rsidRPr="0008145F">
        <w:rPr>
          <w:rFonts w:ascii="Calibri" w:eastAsia="Times New Roman" w:hAnsi="Calibri" w:cs="Calibri"/>
          <w:b/>
          <w:color w:val="2E74B5" w:themeColor="accent5" w:themeShade="BF"/>
          <w:sz w:val="28"/>
          <w:szCs w:val="28"/>
        </w:rPr>
        <w:t xml:space="preserve">Identify and preserve cultural and historic resources of the York River </w:t>
      </w:r>
      <w:r w:rsidR="009535E4">
        <w:rPr>
          <w:rFonts w:ascii="Calibri" w:eastAsia="Times New Roman" w:hAnsi="Calibri" w:cs="Calibri"/>
          <w:b/>
          <w:color w:val="2E74B5" w:themeColor="accent5" w:themeShade="BF"/>
          <w:sz w:val="28"/>
          <w:szCs w:val="28"/>
        </w:rPr>
        <w:t>W</w:t>
      </w:r>
      <w:r w:rsidR="00EE0D7F" w:rsidRPr="0008145F">
        <w:rPr>
          <w:rFonts w:ascii="Calibri" w:eastAsia="Times New Roman" w:hAnsi="Calibri" w:cs="Calibri"/>
          <w:b/>
          <w:color w:val="2E74B5" w:themeColor="accent5" w:themeShade="BF"/>
          <w:sz w:val="28"/>
          <w:szCs w:val="28"/>
        </w:rPr>
        <w:t xml:space="preserve">atershed.  </w:t>
      </w:r>
    </w:p>
    <w:p w14:paraId="074F8E09" w14:textId="77777777" w:rsidR="00B9163A" w:rsidRPr="005F3318" w:rsidRDefault="00B9163A" w:rsidP="00702B9E">
      <w:pPr>
        <w:spacing w:after="0"/>
        <w:rPr>
          <w:rFonts w:cstheme="minorHAnsi"/>
          <w:sz w:val="24"/>
          <w:szCs w:val="24"/>
        </w:rPr>
      </w:pPr>
    </w:p>
    <w:p w14:paraId="7EF90555" w14:textId="5FB770E8" w:rsidR="0008145F" w:rsidRDefault="0008145F" w:rsidP="0008145F">
      <w:pPr>
        <w:spacing w:after="0"/>
        <w:rPr>
          <w:rFonts w:cstheme="minorHAnsi"/>
          <w:sz w:val="24"/>
          <w:szCs w:val="24"/>
        </w:rPr>
      </w:pPr>
      <w:r>
        <w:rPr>
          <w:rFonts w:cstheme="minorHAnsi"/>
          <w:sz w:val="24"/>
          <w:szCs w:val="24"/>
        </w:rPr>
        <w:t>The objectives and actions in this Stewardship Plan are intended to complement, reinforce and build upon important work already being undertaken by watershed towns of York, Kittery, South Berwick and Eliot, as well as conservation organizations, community groups, and public agencie</w:t>
      </w:r>
      <w:r w:rsidRPr="00683D1E">
        <w:rPr>
          <w:rFonts w:cstheme="minorHAnsi"/>
          <w:sz w:val="24"/>
          <w:szCs w:val="24"/>
        </w:rPr>
        <w:t>s.</w:t>
      </w:r>
      <w:r>
        <w:rPr>
          <w:rFonts w:cstheme="minorHAnsi"/>
          <w:sz w:val="24"/>
          <w:szCs w:val="24"/>
        </w:rPr>
        <w:t xml:space="preserve"> </w:t>
      </w:r>
      <w:r w:rsidRPr="00683D1E">
        <w:rPr>
          <w:rFonts w:cstheme="minorHAnsi"/>
          <w:sz w:val="24"/>
          <w:szCs w:val="24"/>
        </w:rPr>
        <w:t xml:space="preserve">Several </w:t>
      </w:r>
      <w:r>
        <w:rPr>
          <w:rFonts w:cstheme="minorHAnsi"/>
          <w:sz w:val="24"/>
          <w:szCs w:val="24"/>
        </w:rPr>
        <w:t>o</w:t>
      </w:r>
      <w:r w:rsidRPr="00683D1E">
        <w:rPr>
          <w:rFonts w:cstheme="minorHAnsi"/>
          <w:sz w:val="24"/>
          <w:szCs w:val="24"/>
        </w:rPr>
        <w:t xml:space="preserve">ngoing actions </w:t>
      </w:r>
      <w:r>
        <w:rPr>
          <w:rFonts w:cstheme="minorHAnsi"/>
          <w:sz w:val="24"/>
          <w:szCs w:val="24"/>
        </w:rPr>
        <w:t>are included in this plan to emphasize their importance</w:t>
      </w:r>
      <w:r w:rsidRPr="00683D1E">
        <w:rPr>
          <w:rFonts w:cstheme="minorHAnsi"/>
          <w:sz w:val="24"/>
          <w:szCs w:val="24"/>
        </w:rPr>
        <w:t xml:space="preserve"> to achieving long-term resource protection goals.</w:t>
      </w:r>
      <w:r>
        <w:rPr>
          <w:rFonts w:cstheme="minorHAnsi"/>
          <w:sz w:val="24"/>
          <w:szCs w:val="24"/>
        </w:rPr>
        <w:t xml:space="preserve"> A list of studies and plans related to understanding and implementing actions to protect the archaeological resources, historic buildings and structures, and cultural landscapes of the York River Watershed is included at the end of this section.</w:t>
      </w:r>
    </w:p>
    <w:p w14:paraId="08E8598B" w14:textId="6BB679DE" w:rsidR="00034B4A" w:rsidRPr="005F3318" w:rsidRDefault="00034B4A" w:rsidP="00034B4A">
      <w:pPr>
        <w:spacing w:after="0"/>
        <w:rPr>
          <w:rFonts w:cstheme="minorHAnsi"/>
          <w:b/>
          <w:sz w:val="24"/>
          <w:szCs w:val="24"/>
        </w:rPr>
      </w:pPr>
    </w:p>
    <w:p w14:paraId="7623FCEF" w14:textId="13E86DD0" w:rsidR="00FE5391" w:rsidRPr="00427A49" w:rsidRDefault="00034B4A" w:rsidP="005A5F94">
      <w:pPr>
        <w:spacing w:after="0"/>
        <w:rPr>
          <w:rFonts w:cstheme="minorHAnsi"/>
          <w:i/>
          <w:color w:val="2E74B5" w:themeColor="accent5" w:themeShade="BF"/>
          <w:sz w:val="24"/>
          <w:szCs w:val="24"/>
        </w:rPr>
      </w:pPr>
      <w:r w:rsidRPr="00427A49">
        <w:rPr>
          <w:rFonts w:cstheme="minorHAnsi"/>
          <w:b/>
          <w:color w:val="2E74B5" w:themeColor="accent5" w:themeShade="BF"/>
          <w:sz w:val="24"/>
          <w:szCs w:val="24"/>
        </w:rPr>
        <w:t xml:space="preserve">Objective 1: </w:t>
      </w:r>
      <w:r w:rsidR="002267DD" w:rsidRPr="00427A49">
        <w:rPr>
          <w:rFonts w:cstheme="minorHAnsi"/>
          <w:b/>
          <w:color w:val="2E74B5" w:themeColor="accent5" w:themeShade="BF"/>
          <w:sz w:val="24"/>
          <w:szCs w:val="24"/>
        </w:rPr>
        <w:t xml:space="preserve">Enhance funding and financial incentives for historic resources protection in the watershed. </w:t>
      </w:r>
    </w:p>
    <w:p w14:paraId="399AC54D" w14:textId="18D0C093" w:rsidR="009535E4" w:rsidRPr="005F3318" w:rsidRDefault="009535E4" w:rsidP="009535E4">
      <w:pPr>
        <w:spacing w:after="0"/>
        <w:rPr>
          <w:rFonts w:cstheme="minorHAnsi"/>
          <w:sz w:val="24"/>
          <w:szCs w:val="24"/>
        </w:rPr>
      </w:pPr>
    </w:p>
    <w:p w14:paraId="1B787663" w14:textId="51028B13" w:rsidR="009535E4" w:rsidRPr="009535E4" w:rsidRDefault="009535E4" w:rsidP="009535E4">
      <w:pPr>
        <w:spacing w:after="0"/>
        <w:rPr>
          <w:rFonts w:cstheme="minorHAnsi"/>
          <w:i/>
          <w:sz w:val="24"/>
          <w:szCs w:val="24"/>
        </w:rPr>
      </w:pPr>
      <w:r w:rsidRPr="009535E4">
        <w:rPr>
          <w:rFonts w:cstheme="minorHAnsi"/>
          <w:i/>
          <w:sz w:val="24"/>
          <w:szCs w:val="24"/>
        </w:rPr>
        <w:t>Key Actions:</w:t>
      </w:r>
    </w:p>
    <w:p w14:paraId="25C4C126" w14:textId="56594437" w:rsidR="00FE5391" w:rsidRPr="00702B9E" w:rsidRDefault="00FE5391" w:rsidP="005A5F94">
      <w:pPr>
        <w:pStyle w:val="ListParagraph"/>
        <w:numPr>
          <w:ilvl w:val="0"/>
          <w:numId w:val="1"/>
        </w:numPr>
        <w:spacing w:after="0"/>
        <w:ind w:left="360"/>
        <w:rPr>
          <w:rFonts w:cstheme="minorHAnsi"/>
          <w:sz w:val="24"/>
          <w:szCs w:val="24"/>
        </w:rPr>
      </w:pPr>
      <w:r w:rsidRPr="00702B9E">
        <w:rPr>
          <w:rFonts w:cstheme="minorHAnsi"/>
          <w:sz w:val="24"/>
          <w:szCs w:val="24"/>
        </w:rPr>
        <w:t>Stimulate wider community participation in the Certified Local Government (CLG) program</w:t>
      </w:r>
      <w:r w:rsidR="002267DD">
        <w:rPr>
          <w:rFonts w:cstheme="minorHAnsi"/>
          <w:sz w:val="24"/>
          <w:szCs w:val="24"/>
        </w:rPr>
        <w:t xml:space="preserve"> to help promote and fund historic resources preservation.</w:t>
      </w:r>
    </w:p>
    <w:p w14:paraId="08328B47" w14:textId="433D3CFC" w:rsidR="00FE5391" w:rsidRDefault="00FE5391" w:rsidP="005A5F94">
      <w:pPr>
        <w:pStyle w:val="ListParagraph"/>
        <w:numPr>
          <w:ilvl w:val="0"/>
          <w:numId w:val="1"/>
        </w:numPr>
        <w:spacing w:after="0"/>
        <w:ind w:left="360"/>
        <w:rPr>
          <w:rFonts w:cstheme="minorHAnsi"/>
          <w:sz w:val="24"/>
          <w:szCs w:val="24"/>
        </w:rPr>
      </w:pPr>
      <w:r w:rsidRPr="00702B9E">
        <w:rPr>
          <w:rFonts w:cstheme="minorHAnsi"/>
          <w:sz w:val="24"/>
          <w:szCs w:val="24"/>
        </w:rPr>
        <w:t>Promote federal and state rehabilitation and tax incentive programs and Historic Preservation and Barn Grants.</w:t>
      </w:r>
    </w:p>
    <w:p w14:paraId="634C9A2B" w14:textId="7C037657" w:rsidR="002267DD" w:rsidRPr="007B06EE" w:rsidRDefault="002267DD" w:rsidP="002267DD">
      <w:pPr>
        <w:pStyle w:val="ListParagraph"/>
        <w:numPr>
          <w:ilvl w:val="0"/>
          <w:numId w:val="1"/>
        </w:numPr>
        <w:spacing w:after="0"/>
        <w:ind w:left="360"/>
        <w:rPr>
          <w:rFonts w:cstheme="minorHAnsi"/>
          <w:sz w:val="24"/>
          <w:szCs w:val="24"/>
        </w:rPr>
      </w:pPr>
      <w:r w:rsidRPr="00702B9E">
        <w:rPr>
          <w:rFonts w:cstheme="minorHAnsi"/>
          <w:sz w:val="24"/>
          <w:szCs w:val="24"/>
        </w:rPr>
        <w:t xml:space="preserve">Promote </w:t>
      </w:r>
      <w:r>
        <w:rPr>
          <w:rFonts w:cstheme="minorHAnsi"/>
          <w:sz w:val="24"/>
          <w:szCs w:val="24"/>
        </w:rPr>
        <w:t>historic districts</w:t>
      </w:r>
      <w:r w:rsidRPr="00702B9E">
        <w:rPr>
          <w:rFonts w:cstheme="minorHAnsi"/>
          <w:sz w:val="24"/>
          <w:szCs w:val="24"/>
        </w:rPr>
        <w:t xml:space="preserve">, highlighting the importance of maintaining </w:t>
      </w:r>
      <w:r>
        <w:rPr>
          <w:rFonts w:cstheme="minorHAnsi"/>
          <w:sz w:val="24"/>
          <w:szCs w:val="24"/>
        </w:rPr>
        <w:t xml:space="preserve">clusters of </w:t>
      </w:r>
      <w:r w:rsidRPr="00702B9E">
        <w:rPr>
          <w:rFonts w:cstheme="minorHAnsi"/>
          <w:sz w:val="24"/>
          <w:szCs w:val="24"/>
        </w:rPr>
        <w:t xml:space="preserve">historic resources. </w:t>
      </w:r>
    </w:p>
    <w:p w14:paraId="09B78508" w14:textId="50A1CEBD" w:rsidR="007B06EE" w:rsidRDefault="000C14E8" w:rsidP="007B06EE">
      <w:pPr>
        <w:pStyle w:val="ListParagraph"/>
        <w:numPr>
          <w:ilvl w:val="0"/>
          <w:numId w:val="1"/>
        </w:numPr>
        <w:spacing w:after="0"/>
        <w:ind w:left="360"/>
        <w:rPr>
          <w:rFonts w:cstheme="minorHAnsi"/>
          <w:sz w:val="24"/>
          <w:szCs w:val="24"/>
        </w:rPr>
      </w:pPr>
      <w:r>
        <w:rPr>
          <w:rFonts w:cstheme="minorHAnsi"/>
          <w:sz w:val="24"/>
          <w:szCs w:val="24"/>
        </w:rPr>
        <w:t xml:space="preserve">Explore </w:t>
      </w:r>
      <w:r w:rsidR="007B06EE">
        <w:rPr>
          <w:rFonts w:cstheme="minorHAnsi"/>
          <w:sz w:val="24"/>
          <w:szCs w:val="24"/>
        </w:rPr>
        <w:t>opportunities to implement local financial incentives</w:t>
      </w:r>
      <w:r w:rsidR="00895E00">
        <w:rPr>
          <w:rFonts w:cstheme="minorHAnsi"/>
          <w:sz w:val="24"/>
          <w:szCs w:val="24"/>
        </w:rPr>
        <w:t>, such as reduced or waived permitting fees,</w:t>
      </w:r>
      <w:r w:rsidR="007B06EE">
        <w:rPr>
          <w:rFonts w:cstheme="minorHAnsi"/>
          <w:sz w:val="24"/>
          <w:szCs w:val="24"/>
        </w:rPr>
        <w:t xml:space="preserve"> for historic resource preservation. </w:t>
      </w:r>
    </w:p>
    <w:p w14:paraId="030B0B16" w14:textId="221CA19D" w:rsidR="002267DD" w:rsidRDefault="002267DD" w:rsidP="007B06EE">
      <w:pPr>
        <w:pStyle w:val="ListParagraph"/>
        <w:numPr>
          <w:ilvl w:val="0"/>
          <w:numId w:val="1"/>
        </w:numPr>
        <w:spacing w:after="0"/>
        <w:ind w:left="360"/>
        <w:rPr>
          <w:rFonts w:cstheme="minorHAnsi"/>
          <w:sz w:val="24"/>
          <w:szCs w:val="24"/>
        </w:rPr>
      </w:pPr>
      <w:r>
        <w:rPr>
          <w:rFonts w:cstheme="minorHAnsi"/>
          <w:sz w:val="24"/>
          <w:szCs w:val="24"/>
        </w:rPr>
        <w:t xml:space="preserve">Implement education and advocacy efforts to inform citizens of the importance of historic resources for economic values, scenic views, community character, and tourism. </w:t>
      </w:r>
    </w:p>
    <w:p w14:paraId="30B225A9" w14:textId="77777777" w:rsidR="005A5F94" w:rsidRPr="005F3318" w:rsidRDefault="005A5F94" w:rsidP="005A5F94">
      <w:pPr>
        <w:pStyle w:val="ListParagraph"/>
        <w:spacing w:after="0"/>
        <w:rPr>
          <w:rFonts w:cstheme="minorHAnsi"/>
          <w:sz w:val="24"/>
          <w:szCs w:val="24"/>
        </w:rPr>
      </w:pPr>
    </w:p>
    <w:p w14:paraId="1615C650" w14:textId="0B0EBDCC" w:rsidR="00FE5391" w:rsidRPr="00427A49" w:rsidRDefault="00034B4A" w:rsidP="005A5F94">
      <w:pPr>
        <w:spacing w:after="0"/>
        <w:rPr>
          <w:rFonts w:cstheme="minorHAnsi"/>
          <w:b/>
          <w:color w:val="2E74B5" w:themeColor="accent5" w:themeShade="BF"/>
          <w:sz w:val="24"/>
          <w:szCs w:val="24"/>
        </w:rPr>
      </w:pPr>
      <w:r w:rsidRPr="00427A49">
        <w:rPr>
          <w:rFonts w:cstheme="minorHAnsi"/>
          <w:b/>
          <w:color w:val="2E74B5" w:themeColor="accent5" w:themeShade="BF"/>
          <w:sz w:val="24"/>
          <w:szCs w:val="24"/>
        </w:rPr>
        <w:t xml:space="preserve">Objective 2: </w:t>
      </w:r>
      <w:r w:rsidR="00FE5391" w:rsidRPr="00427A49">
        <w:rPr>
          <w:rFonts w:cstheme="minorHAnsi"/>
          <w:b/>
          <w:color w:val="2E74B5" w:themeColor="accent5" w:themeShade="BF"/>
          <w:sz w:val="24"/>
          <w:szCs w:val="24"/>
        </w:rPr>
        <w:t>Improve understanding and coordination of activities under the Nat</w:t>
      </w:r>
      <w:r w:rsidR="00AB280A" w:rsidRPr="00427A49">
        <w:rPr>
          <w:rFonts w:cstheme="minorHAnsi"/>
          <w:b/>
          <w:color w:val="2E74B5" w:themeColor="accent5" w:themeShade="BF"/>
          <w:sz w:val="24"/>
          <w:szCs w:val="24"/>
        </w:rPr>
        <w:t>ional</w:t>
      </w:r>
      <w:r w:rsidR="00FE5391" w:rsidRPr="00427A49">
        <w:rPr>
          <w:rFonts w:cstheme="minorHAnsi"/>
          <w:b/>
          <w:color w:val="2E74B5" w:themeColor="accent5" w:themeShade="BF"/>
          <w:sz w:val="24"/>
          <w:szCs w:val="24"/>
        </w:rPr>
        <w:t xml:space="preserve"> Historic Preservation Act and Maine's preservation laws.</w:t>
      </w:r>
    </w:p>
    <w:p w14:paraId="74519E6B" w14:textId="6D01EB8F" w:rsidR="009535E4" w:rsidRPr="005F3318" w:rsidRDefault="009535E4" w:rsidP="009535E4">
      <w:pPr>
        <w:spacing w:after="0"/>
        <w:rPr>
          <w:rFonts w:cstheme="minorHAnsi"/>
          <w:sz w:val="24"/>
          <w:szCs w:val="24"/>
        </w:rPr>
      </w:pPr>
    </w:p>
    <w:p w14:paraId="1FA6C29D" w14:textId="77777777" w:rsidR="009535E4" w:rsidRPr="009535E4" w:rsidRDefault="009535E4" w:rsidP="009535E4">
      <w:pPr>
        <w:spacing w:after="0"/>
        <w:rPr>
          <w:rFonts w:cstheme="minorHAnsi"/>
          <w:i/>
          <w:sz w:val="24"/>
          <w:szCs w:val="24"/>
        </w:rPr>
      </w:pPr>
      <w:r w:rsidRPr="009535E4">
        <w:rPr>
          <w:rFonts w:cstheme="minorHAnsi"/>
          <w:i/>
          <w:sz w:val="24"/>
          <w:szCs w:val="24"/>
        </w:rPr>
        <w:t>Key Actions:</w:t>
      </w:r>
    </w:p>
    <w:p w14:paraId="420F9F57" w14:textId="0B73FCE8" w:rsidR="00FE5391" w:rsidRPr="00702B9E" w:rsidRDefault="00FE5391" w:rsidP="005A5F94">
      <w:pPr>
        <w:pStyle w:val="ListParagraph"/>
        <w:numPr>
          <w:ilvl w:val="0"/>
          <w:numId w:val="1"/>
        </w:numPr>
        <w:spacing w:after="0"/>
        <w:ind w:left="360"/>
        <w:rPr>
          <w:rFonts w:cstheme="minorHAnsi"/>
          <w:sz w:val="24"/>
          <w:szCs w:val="24"/>
        </w:rPr>
      </w:pPr>
      <w:r w:rsidRPr="00702B9E">
        <w:rPr>
          <w:rFonts w:cstheme="minorHAnsi"/>
          <w:sz w:val="24"/>
          <w:szCs w:val="24"/>
        </w:rPr>
        <w:t>Foster collaboration and exchange of information with municipalities, transportation and housing agencies, National Park Service, and Army Corps of Engineers, as well as other state agencies.</w:t>
      </w:r>
    </w:p>
    <w:p w14:paraId="50AACE6F" w14:textId="77777777" w:rsidR="00FE5391" w:rsidRPr="00702B9E" w:rsidRDefault="00FE5391" w:rsidP="005A5F94">
      <w:pPr>
        <w:pStyle w:val="ListParagraph"/>
        <w:numPr>
          <w:ilvl w:val="0"/>
          <w:numId w:val="1"/>
        </w:numPr>
        <w:spacing w:after="0"/>
        <w:ind w:left="360"/>
        <w:rPr>
          <w:rFonts w:cstheme="minorHAnsi"/>
          <w:sz w:val="24"/>
          <w:szCs w:val="24"/>
        </w:rPr>
      </w:pPr>
      <w:r w:rsidRPr="00702B9E">
        <w:rPr>
          <w:rFonts w:cstheme="minorHAnsi"/>
          <w:sz w:val="24"/>
          <w:szCs w:val="24"/>
        </w:rPr>
        <w:t>Expand network of preservation partners by engaging select boards</w:t>
      </w:r>
      <w:r w:rsidR="00453862" w:rsidRPr="00702B9E">
        <w:rPr>
          <w:rFonts w:cstheme="minorHAnsi"/>
          <w:sz w:val="24"/>
          <w:szCs w:val="24"/>
        </w:rPr>
        <w:t>,</w:t>
      </w:r>
      <w:r w:rsidRPr="00702B9E">
        <w:rPr>
          <w:rFonts w:cstheme="minorHAnsi"/>
          <w:sz w:val="24"/>
          <w:szCs w:val="24"/>
        </w:rPr>
        <w:t xml:space="preserve"> land trusts, historical societies, regional</w:t>
      </w:r>
      <w:r w:rsidR="002E08FC" w:rsidRPr="00702B9E">
        <w:rPr>
          <w:rFonts w:cstheme="minorHAnsi"/>
          <w:sz w:val="24"/>
          <w:szCs w:val="24"/>
        </w:rPr>
        <w:t xml:space="preserve"> planning commissions, and</w:t>
      </w:r>
      <w:r w:rsidRPr="00702B9E">
        <w:rPr>
          <w:rFonts w:cstheme="minorHAnsi"/>
          <w:sz w:val="24"/>
          <w:szCs w:val="24"/>
        </w:rPr>
        <w:t xml:space="preserve"> community officials.</w:t>
      </w:r>
    </w:p>
    <w:p w14:paraId="44525D55" w14:textId="594A1D1F" w:rsidR="00A07BB2" w:rsidRPr="00702B9E" w:rsidRDefault="00A07BB2" w:rsidP="00A07BB2">
      <w:pPr>
        <w:pStyle w:val="ListParagraph"/>
        <w:numPr>
          <w:ilvl w:val="0"/>
          <w:numId w:val="1"/>
        </w:numPr>
        <w:spacing w:after="0"/>
        <w:ind w:left="360"/>
        <w:rPr>
          <w:rFonts w:cstheme="minorHAnsi"/>
          <w:sz w:val="24"/>
          <w:szCs w:val="24"/>
        </w:rPr>
      </w:pPr>
      <w:r w:rsidRPr="00702B9E">
        <w:rPr>
          <w:rFonts w:cstheme="minorHAnsi"/>
          <w:sz w:val="24"/>
          <w:szCs w:val="24"/>
        </w:rPr>
        <w:t xml:space="preserve">Provide toolkits, support, and guidance </w:t>
      </w:r>
      <w:r>
        <w:rPr>
          <w:rFonts w:cstheme="minorHAnsi"/>
          <w:sz w:val="24"/>
          <w:szCs w:val="24"/>
        </w:rPr>
        <w:t xml:space="preserve">to community partners and landowners </w:t>
      </w:r>
      <w:r w:rsidRPr="00702B9E">
        <w:rPr>
          <w:rFonts w:cstheme="minorHAnsi"/>
          <w:sz w:val="24"/>
          <w:szCs w:val="24"/>
        </w:rPr>
        <w:t>on the importance of survey</w:t>
      </w:r>
      <w:r>
        <w:rPr>
          <w:rFonts w:cstheme="minorHAnsi"/>
          <w:sz w:val="24"/>
          <w:szCs w:val="24"/>
        </w:rPr>
        <w:t>s</w:t>
      </w:r>
      <w:r w:rsidRPr="00702B9E">
        <w:rPr>
          <w:rFonts w:cstheme="minorHAnsi"/>
          <w:sz w:val="24"/>
          <w:szCs w:val="24"/>
        </w:rPr>
        <w:t xml:space="preserve"> and</w:t>
      </w:r>
      <w:r>
        <w:rPr>
          <w:rFonts w:cstheme="minorHAnsi"/>
          <w:sz w:val="24"/>
          <w:szCs w:val="24"/>
        </w:rPr>
        <w:t xml:space="preserve"> on</w:t>
      </w:r>
      <w:r w:rsidRPr="00702B9E">
        <w:rPr>
          <w:rFonts w:cstheme="minorHAnsi"/>
          <w:sz w:val="24"/>
          <w:szCs w:val="24"/>
        </w:rPr>
        <w:t xml:space="preserve"> advantages of designation to the State and National Registers of Historic Places and the associated review processes.</w:t>
      </w:r>
    </w:p>
    <w:p w14:paraId="7F538FA5" w14:textId="21F9A532" w:rsidR="005A5F94" w:rsidRPr="005F3318" w:rsidRDefault="005A5F94" w:rsidP="005A5F94">
      <w:pPr>
        <w:spacing w:after="0"/>
        <w:rPr>
          <w:rFonts w:cstheme="minorHAnsi"/>
          <w:b/>
          <w:sz w:val="24"/>
          <w:szCs w:val="24"/>
        </w:rPr>
      </w:pPr>
    </w:p>
    <w:p w14:paraId="77A7E3D3" w14:textId="7BAA45D7" w:rsidR="00FE5391" w:rsidRPr="00427A49" w:rsidRDefault="00034B4A" w:rsidP="005A5F94">
      <w:pPr>
        <w:spacing w:after="0"/>
        <w:rPr>
          <w:rFonts w:cstheme="minorHAnsi"/>
          <w:b/>
          <w:color w:val="2E74B5" w:themeColor="accent5" w:themeShade="BF"/>
          <w:sz w:val="24"/>
          <w:szCs w:val="24"/>
        </w:rPr>
      </w:pPr>
      <w:r w:rsidRPr="00427A49">
        <w:rPr>
          <w:rFonts w:cstheme="minorHAnsi"/>
          <w:b/>
          <w:color w:val="2E74B5" w:themeColor="accent5" w:themeShade="BF"/>
          <w:sz w:val="24"/>
          <w:szCs w:val="24"/>
        </w:rPr>
        <w:t xml:space="preserve">Objective 3: </w:t>
      </w:r>
      <w:r w:rsidR="00FE5391" w:rsidRPr="00427A49">
        <w:rPr>
          <w:rFonts w:cstheme="minorHAnsi"/>
          <w:b/>
          <w:color w:val="2E74B5" w:themeColor="accent5" w:themeShade="BF"/>
          <w:sz w:val="24"/>
          <w:szCs w:val="24"/>
        </w:rPr>
        <w:t>Identify and document watershed archaeological, architectural, and historic resources</w:t>
      </w:r>
      <w:r w:rsidR="00643AA3" w:rsidRPr="00427A49">
        <w:rPr>
          <w:rFonts w:cstheme="minorHAnsi"/>
          <w:b/>
          <w:color w:val="2E74B5" w:themeColor="accent5" w:themeShade="BF"/>
          <w:sz w:val="24"/>
          <w:szCs w:val="24"/>
        </w:rPr>
        <w:t>.</w:t>
      </w:r>
    </w:p>
    <w:p w14:paraId="0DB48FC4" w14:textId="7BDB0094" w:rsidR="009535E4" w:rsidRPr="005F3318" w:rsidRDefault="009535E4" w:rsidP="009535E4">
      <w:pPr>
        <w:spacing w:after="0"/>
        <w:rPr>
          <w:rFonts w:cstheme="minorHAnsi"/>
          <w:sz w:val="24"/>
          <w:szCs w:val="24"/>
        </w:rPr>
      </w:pPr>
    </w:p>
    <w:p w14:paraId="1E694B88" w14:textId="77777777" w:rsidR="009535E4" w:rsidRPr="009535E4" w:rsidRDefault="009535E4" w:rsidP="009535E4">
      <w:pPr>
        <w:spacing w:after="0"/>
        <w:rPr>
          <w:rFonts w:cstheme="minorHAnsi"/>
          <w:i/>
          <w:sz w:val="24"/>
          <w:szCs w:val="24"/>
        </w:rPr>
      </w:pPr>
      <w:r w:rsidRPr="009535E4">
        <w:rPr>
          <w:rFonts w:cstheme="minorHAnsi"/>
          <w:i/>
          <w:sz w:val="24"/>
          <w:szCs w:val="24"/>
        </w:rPr>
        <w:t>Key Actions:</w:t>
      </w:r>
    </w:p>
    <w:p w14:paraId="58DB2B5C" w14:textId="5B84B8DB" w:rsidR="00FE5391" w:rsidRPr="00702B9E" w:rsidRDefault="00FE5391" w:rsidP="005A5F94">
      <w:pPr>
        <w:pStyle w:val="ListParagraph"/>
        <w:numPr>
          <w:ilvl w:val="0"/>
          <w:numId w:val="3"/>
        </w:numPr>
        <w:spacing w:after="0"/>
        <w:ind w:left="360"/>
        <w:rPr>
          <w:rFonts w:cstheme="minorHAnsi"/>
          <w:sz w:val="24"/>
          <w:szCs w:val="24"/>
        </w:rPr>
      </w:pPr>
      <w:r w:rsidRPr="00702B9E">
        <w:rPr>
          <w:rFonts w:cstheme="minorHAnsi"/>
          <w:sz w:val="24"/>
          <w:szCs w:val="24"/>
        </w:rPr>
        <w:t>Assess gaps in survey</w:t>
      </w:r>
      <w:r w:rsidR="00A07BB2">
        <w:rPr>
          <w:rFonts w:cstheme="minorHAnsi"/>
          <w:sz w:val="24"/>
          <w:szCs w:val="24"/>
        </w:rPr>
        <w:t>s</w:t>
      </w:r>
      <w:r w:rsidRPr="00702B9E">
        <w:rPr>
          <w:rFonts w:cstheme="minorHAnsi"/>
          <w:sz w:val="24"/>
          <w:szCs w:val="24"/>
        </w:rPr>
        <w:t xml:space="preserve"> and</w:t>
      </w:r>
      <w:r w:rsidR="00A07BB2">
        <w:rPr>
          <w:rFonts w:cstheme="minorHAnsi"/>
          <w:sz w:val="24"/>
          <w:szCs w:val="24"/>
        </w:rPr>
        <w:t xml:space="preserve"> in</w:t>
      </w:r>
      <w:r w:rsidRPr="00702B9E">
        <w:rPr>
          <w:rFonts w:cstheme="minorHAnsi"/>
          <w:sz w:val="24"/>
          <w:szCs w:val="24"/>
        </w:rPr>
        <w:t xml:space="preserve"> nominations</w:t>
      </w:r>
      <w:r w:rsidR="00A07BB2">
        <w:rPr>
          <w:rFonts w:cstheme="minorHAnsi"/>
          <w:sz w:val="24"/>
          <w:szCs w:val="24"/>
        </w:rPr>
        <w:t xml:space="preserve"> to State or National Registers</w:t>
      </w:r>
      <w:r w:rsidRPr="00702B9E">
        <w:rPr>
          <w:rFonts w:cstheme="minorHAnsi"/>
          <w:sz w:val="24"/>
          <w:szCs w:val="24"/>
        </w:rPr>
        <w:t>.</w:t>
      </w:r>
    </w:p>
    <w:p w14:paraId="6B1B59C9" w14:textId="16A7BB68" w:rsidR="00FE5391" w:rsidRPr="00702B9E" w:rsidRDefault="00FE5391" w:rsidP="005A5F94">
      <w:pPr>
        <w:pStyle w:val="ListParagraph"/>
        <w:numPr>
          <w:ilvl w:val="0"/>
          <w:numId w:val="3"/>
        </w:numPr>
        <w:spacing w:after="0"/>
        <w:ind w:left="360"/>
        <w:rPr>
          <w:rFonts w:cstheme="minorHAnsi"/>
          <w:sz w:val="24"/>
          <w:szCs w:val="24"/>
        </w:rPr>
      </w:pPr>
      <w:r w:rsidRPr="00702B9E">
        <w:rPr>
          <w:rFonts w:cstheme="minorHAnsi"/>
          <w:sz w:val="24"/>
          <w:szCs w:val="24"/>
        </w:rPr>
        <w:lastRenderedPageBreak/>
        <w:t>Update and expand historic context information</w:t>
      </w:r>
      <w:r w:rsidR="000207A7">
        <w:rPr>
          <w:rFonts w:cstheme="minorHAnsi"/>
          <w:sz w:val="24"/>
          <w:szCs w:val="24"/>
        </w:rPr>
        <w:t>, including archaeological sensitive areas,</w:t>
      </w:r>
      <w:r w:rsidRPr="00702B9E">
        <w:rPr>
          <w:rFonts w:cstheme="minorHAnsi"/>
          <w:sz w:val="24"/>
          <w:szCs w:val="24"/>
        </w:rPr>
        <w:t xml:space="preserve"> for use in identifying and evaluating archaeological and historic resources in watershed.</w:t>
      </w:r>
    </w:p>
    <w:p w14:paraId="13506D68" w14:textId="0896FDF3" w:rsidR="00FE5391" w:rsidRDefault="00FE5391" w:rsidP="005A5F94">
      <w:pPr>
        <w:pStyle w:val="ListParagraph"/>
        <w:numPr>
          <w:ilvl w:val="0"/>
          <w:numId w:val="3"/>
        </w:numPr>
        <w:spacing w:after="0"/>
        <w:ind w:left="360"/>
        <w:rPr>
          <w:rFonts w:cstheme="minorHAnsi"/>
          <w:sz w:val="24"/>
          <w:szCs w:val="24"/>
        </w:rPr>
      </w:pPr>
      <w:r w:rsidRPr="00702B9E">
        <w:rPr>
          <w:rFonts w:cstheme="minorHAnsi"/>
          <w:sz w:val="24"/>
          <w:szCs w:val="24"/>
        </w:rPr>
        <w:t>Conduct new and update existing surveys to identify and document archaeological and historic architectural resources</w:t>
      </w:r>
      <w:r w:rsidR="002E08FC" w:rsidRPr="00702B9E">
        <w:rPr>
          <w:rFonts w:cstheme="minorHAnsi"/>
          <w:sz w:val="24"/>
          <w:szCs w:val="24"/>
        </w:rPr>
        <w:t xml:space="preserve"> throughout the </w:t>
      </w:r>
      <w:r w:rsidR="000207A7">
        <w:rPr>
          <w:rFonts w:cstheme="minorHAnsi"/>
          <w:sz w:val="24"/>
          <w:szCs w:val="24"/>
        </w:rPr>
        <w:t>watershed, including updated locational information for historic structures in the</w:t>
      </w:r>
      <w:r w:rsidR="009535E4">
        <w:rPr>
          <w:rFonts w:cstheme="minorHAnsi"/>
          <w:sz w:val="24"/>
          <w:szCs w:val="24"/>
        </w:rPr>
        <w:t xml:space="preserve"> Maine Historic Preservation Commission’s </w:t>
      </w:r>
      <w:r w:rsidR="005A2019">
        <w:rPr>
          <w:rFonts w:cstheme="minorHAnsi"/>
          <w:sz w:val="24"/>
          <w:szCs w:val="24"/>
        </w:rPr>
        <w:t xml:space="preserve">(MHPC’s) </w:t>
      </w:r>
      <w:r w:rsidR="000207A7">
        <w:rPr>
          <w:rFonts w:cstheme="minorHAnsi"/>
          <w:sz w:val="24"/>
          <w:szCs w:val="24"/>
        </w:rPr>
        <w:t>CARMA database.</w:t>
      </w:r>
    </w:p>
    <w:p w14:paraId="6F6E3DEF" w14:textId="3D644335" w:rsidR="00A111E4" w:rsidRPr="00702B9E" w:rsidRDefault="00A111E4" w:rsidP="00A111E4">
      <w:pPr>
        <w:pStyle w:val="ListParagraph"/>
        <w:numPr>
          <w:ilvl w:val="0"/>
          <w:numId w:val="3"/>
        </w:numPr>
        <w:spacing w:after="0"/>
        <w:ind w:left="360"/>
        <w:rPr>
          <w:rFonts w:cstheme="minorHAnsi"/>
          <w:sz w:val="24"/>
          <w:szCs w:val="24"/>
        </w:rPr>
      </w:pPr>
      <w:r w:rsidRPr="00702B9E">
        <w:rPr>
          <w:rFonts w:cstheme="minorHAnsi"/>
          <w:sz w:val="24"/>
          <w:szCs w:val="24"/>
        </w:rPr>
        <w:t>Utilize state and federal preservation practices to ensure proper documentation</w:t>
      </w:r>
      <w:r w:rsidR="005A2019">
        <w:rPr>
          <w:rFonts w:cstheme="minorHAnsi"/>
          <w:sz w:val="24"/>
          <w:szCs w:val="24"/>
        </w:rPr>
        <w:t xml:space="preserve"> </w:t>
      </w:r>
      <w:r w:rsidRPr="00702B9E">
        <w:rPr>
          <w:rFonts w:cstheme="minorHAnsi"/>
          <w:sz w:val="24"/>
          <w:szCs w:val="24"/>
        </w:rPr>
        <w:t>and showcase</w:t>
      </w:r>
      <w:r w:rsidR="005A2019">
        <w:rPr>
          <w:rFonts w:cstheme="minorHAnsi"/>
          <w:sz w:val="24"/>
          <w:szCs w:val="24"/>
        </w:rPr>
        <w:t xml:space="preserve"> </w:t>
      </w:r>
      <w:r w:rsidRPr="00702B9E">
        <w:rPr>
          <w:rFonts w:cstheme="minorHAnsi"/>
          <w:sz w:val="24"/>
          <w:szCs w:val="24"/>
        </w:rPr>
        <w:t xml:space="preserve">application of the </w:t>
      </w:r>
      <w:r w:rsidR="005A2019">
        <w:rPr>
          <w:rFonts w:cstheme="minorHAnsi"/>
          <w:sz w:val="24"/>
          <w:szCs w:val="24"/>
        </w:rPr>
        <w:t>MHPC</w:t>
      </w:r>
      <w:r w:rsidRPr="00702B9E">
        <w:rPr>
          <w:rFonts w:cstheme="minorHAnsi"/>
          <w:sz w:val="24"/>
          <w:szCs w:val="24"/>
        </w:rPr>
        <w:t xml:space="preserve"> and Secretary of the Interior’s standards and guidelines.</w:t>
      </w:r>
    </w:p>
    <w:p w14:paraId="0D92B11A" w14:textId="3E1F3743" w:rsidR="00F758E1" w:rsidRPr="00702B9E" w:rsidRDefault="00F758E1" w:rsidP="005A5F94">
      <w:pPr>
        <w:pStyle w:val="ListParagraph"/>
        <w:numPr>
          <w:ilvl w:val="0"/>
          <w:numId w:val="3"/>
        </w:numPr>
        <w:spacing w:after="0"/>
        <w:ind w:left="360"/>
        <w:rPr>
          <w:rFonts w:cstheme="minorHAnsi"/>
          <w:sz w:val="24"/>
          <w:szCs w:val="24"/>
        </w:rPr>
      </w:pPr>
      <w:r>
        <w:rPr>
          <w:rFonts w:cstheme="minorHAnsi"/>
          <w:sz w:val="24"/>
          <w:szCs w:val="24"/>
        </w:rPr>
        <w:t xml:space="preserve">Maintain up-to-date inventories of historic resources, historic contexts, and scenic values in towns’ comprehensive plans. </w:t>
      </w:r>
    </w:p>
    <w:p w14:paraId="27E7793B" w14:textId="6003BF50" w:rsidR="00A111E4" w:rsidRPr="00A111E4" w:rsidRDefault="00FE5391" w:rsidP="00A111E4">
      <w:pPr>
        <w:pStyle w:val="ListParagraph"/>
        <w:numPr>
          <w:ilvl w:val="0"/>
          <w:numId w:val="3"/>
        </w:numPr>
        <w:spacing w:after="0"/>
        <w:ind w:left="360"/>
        <w:rPr>
          <w:rFonts w:cstheme="minorHAnsi"/>
          <w:sz w:val="24"/>
          <w:szCs w:val="24"/>
        </w:rPr>
      </w:pPr>
      <w:r w:rsidRPr="00A111E4">
        <w:rPr>
          <w:rFonts w:cstheme="minorHAnsi"/>
          <w:sz w:val="24"/>
          <w:szCs w:val="24"/>
        </w:rPr>
        <w:t>Increase nominations of eligible archaeological and historic resources to the State and National Registers of Historic Places, with an emphasis on those associated with underrepresented regions and resource types.</w:t>
      </w:r>
      <w:r w:rsidR="00A111E4" w:rsidRPr="00A111E4">
        <w:rPr>
          <w:rFonts w:cstheme="minorHAnsi"/>
          <w:sz w:val="24"/>
          <w:szCs w:val="24"/>
        </w:rPr>
        <w:t xml:space="preserve"> For example, </w:t>
      </w:r>
      <w:r w:rsidR="00A111E4">
        <w:rPr>
          <w:rFonts w:cstheme="minorHAnsi"/>
          <w:sz w:val="24"/>
          <w:szCs w:val="24"/>
        </w:rPr>
        <w:t>w</w:t>
      </w:r>
      <w:r w:rsidR="00A746D1" w:rsidRPr="00A111E4">
        <w:rPr>
          <w:rFonts w:cstheme="minorHAnsi"/>
          <w:sz w:val="24"/>
          <w:szCs w:val="24"/>
        </w:rPr>
        <w:t>ork with stakeholders to investigate and p</w:t>
      </w:r>
      <w:r w:rsidR="00643AA3" w:rsidRPr="00A111E4">
        <w:rPr>
          <w:rFonts w:cstheme="minorHAnsi"/>
          <w:sz w:val="24"/>
          <w:szCs w:val="24"/>
        </w:rPr>
        <w:t xml:space="preserve">ursue </w:t>
      </w:r>
      <w:r w:rsidR="003947D6" w:rsidRPr="00A111E4">
        <w:rPr>
          <w:rFonts w:cstheme="minorHAnsi"/>
          <w:sz w:val="24"/>
          <w:szCs w:val="24"/>
        </w:rPr>
        <w:t>Punkintown</w:t>
      </w:r>
      <w:r w:rsidR="00EA61F5" w:rsidRPr="00A111E4">
        <w:rPr>
          <w:rFonts w:cstheme="minorHAnsi"/>
          <w:sz w:val="24"/>
          <w:szCs w:val="24"/>
        </w:rPr>
        <w:t xml:space="preserve"> Historic District/N</w:t>
      </w:r>
      <w:r w:rsidR="009535E4">
        <w:rPr>
          <w:rFonts w:cstheme="minorHAnsi"/>
          <w:sz w:val="24"/>
          <w:szCs w:val="24"/>
        </w:rPr>
        <w:t>ational Register of Historic Places</w:t>
      </w:r>
      <w:r w:rsidR="003947D6" w:rsidRPr="00A111E4">
        <w:rPr>
          <w:rFonts w:cstheme="minorHAnsi"/>
          <w:sz w:val="24"/>
          <w:szCs w:val="24"/>
        </w:rPr>
        <w:t xml:space="preserve"> n</w:t>
      </w:r>
      <w:r w:rsidR="00BC7CFD" w:rsidRPr="00A111E4">
        <w:rPr>
          <w:rFonts w:cstheme="minorHAnsi"/>
          <w:sz w:val="24"/>
          <w:szCs w:val="24"/>
        </w:rPr>
        <w:t>omination</w:t>
      </w:r>
      <w:r w:rsidR="00A111E4">
        <w:rPr>
          <w:rFonts w:cstheme="minorHAnsi"/>
          <w:sz w:val="24"/>
          <w:szCs w:val="24"/>
        </w:rPr>
        <w:t>.</w:t>
      </w:r>
    </w:p>
    <w:p w14:paraId="7449646B" w14:textId="53E90442" w:rsidR="00A111E4" w:rsidRPr="00702B9E" w:rsidRDefault="00A111E4" w:rsidP="00A111E4">
      <w:pPr>
        <w:pStyle w:val="ListParagraph"/>
        <w:numPr>
          <w:ilvl w:val="0"/>
          <w:numId w:val="3"/>
        </w:numPr>
        <w:spacing w:after="0"/>
        <w:ind w:left="360"/>
        <w:rPr>
          <w:rFonts w:cstheme="minorHAnsi"/>
          <w:sz w:val="24"/>
          <w:szCs w:val="24"/>
        </w:rPr>
      </w:pPr>
      <w:r w:rsidRPr="00455BB2">
        <w:rPr>
          <w:rFonts w:cstheme="minorHAnsi"/>
          <w:sz w:val="24"/>
          <w:szCs w:val="24"/>
        </w:rPr>
        <w:t>Undertake new research and scholarship at historic sites to improve understanding of the significance of the archaeological and historic resources in the watershed.</w:t>
      </w:r>
    </w:p>
    <w:p w14:paraId="6C744C0B" w14:textId="77777777" w:rsidR="005A5F94" w:rsidRPr="005F3318" w:rsidRDefault="005A5F94" w:rsidP="005A5F94">
      <w:pPr>
        <w:pStyle w:val="ListParagraph"/>
        <w:spacing w:after="0"/>
        <w:ind w:left="1440"/>
        <w:rPr>
          <w:rFonts w:cstheme="minorHAnsi"/>
          <w:sz w:val="24"/>
          <w:szCs w:val="24"/>
        </w:rPr>
      </w:pPr>
    </w:p>
    <w:p w14:paraId="5C668643" w14:textId="7660B0EF" w:rsidR="00FE5391" w:rsidRPr="00427A49" w:rsidRDefault="00034B4A" w:rsidP="005A5F94">
      <w:pPr>
        <w:spacing w:after="0"/>
        <w:rPr>
          <w:rFonts w:cstheme="minorHAnsi"/>
          <w:b/>
          <w:color w:val="2E74B5" w:themeColor="accent5" w:themeShade="BF"/>
          <w:sz w:val="24"/>
          <w:szCs w:val="24"/>
        </w:rPr>
      </w:pPr>
      <w:r w:rsidRPr="00427A49">
        <w:rPr>
          <w:rFonts w:cstheme="minorHAnsi"/>
          <w:b/>
          <w:color w:val="2E74B5" w:themeColor="accent5" w:themeShade="BF"/>
          <w:sz w:val="24"/>
          <w:szCs w:val="24"/>
        </w:rPr>
        <w:t xml:space="preserve">Objective 4: </w:t>
      </w:r>
      <w:r w:rsidR="00FE5391" w:rsidRPr="00427A49">
        <w:rPr>
          <w:rFonts w:cstheme="minorHAnsi"/>
          <w:b/>
          <w:color w:val="2E74B5" w:themeColor="accent5" w:themeShade="BF"/>
          <w:sz w:val="24"/>
          <w:szCs w:val="24"/>
        </w:rPr>
        <w:t>I</w:t>
      </w:r>
      <w:r w:rsidR="00A111E4" w:rsidRPr="00427A49">
        <w:rPr>
          <w:rFonts w:cstheme="minorHAnsi"/>
          <w:b/>
          <w:color w:val="2E74B5" w:themeColor="accent5" w:themeShade="BF"/>
          <w:sz w:val="24"/>
          <w:szCs w:val="24"/>
        </w:rPr>
        <w:t>mprove</w:t>
      </w:r>
      <w:r w:rsidR="00FE5391" w:rsidRPr="00427A49">
        <w:rPr>
          <w:rFonts w:cstheme="minorHAnsi"/>
          <w:b/>
          <w:color w:val="2E74B5" w:themeColor="accent5" w:themeShade="BF"/>
          <w:sz w:val="24"/>
          <w:szCs w:val="24"/>
        </w:rPr>
        <w:t xml:space="preserve"> ability to respond to </w:t>
      </w:r>
      <w:r w:rsidR="00A111E4" w:rsidRPr="00427A49">
        <w:rPr>
          <w:rFonts w:cstheme="minorHAnsi"/>
          <w:b/>
          <w:color w:val="2E74B5" w:themeColor="accent5" w:themeShade="BF"/>
          <w:sz w:val="24"/>
          <w:szCs w:val="24"/>
        </w:rPr>
        <w:t xml:space="preserve">impacts of sea level rise and other natural disasters on historic </w:t>
      </w:r>
      <w:r w:rsidR="00FE5391" w:rsidRPr="00427A49">
        <w:rPr>
          <w:rFonts w:cstheme="minorHAnsi"/>
          <w:b/>
          <w:color w:val="2E74B5" w:themeColor="accent5" w:themeShade="BF"/>
          <w:sz w:val="24"/>
          <w:szCs w:val="24"/>
        </w:rPr>
        <w:t>resources</w:t>
      </w:r>
      <w:r w:rsidR="00A111E4" w:rsidRPr="00427A49">
        <w:rPr>
          <w:rFonts w:cstheme="minorHAnsi"/>
          <w:b/>
          <w:color w:val="2E74B5" w:themeColor="accent5" w:themeShade="BF"/>
          <w:sz w:val="24"/>
          <w:szCs w:val="24"/>
        </w:rPr>
        <w:t>, including documentation, management and protection actions</w:t>
      </w:r>
      <w:r w:rsidR="00643AA3" w:rsidRPr="00427A49">
        <w:rPr>
          <w:rFonts w:cstheme="minorHAnsi"/>
          <w:b/>
          <w:color w:val="2E74B5" w:themeColor="accent5" w:themeShade="BF"/>
          <w:sz w:val="24"/>
          <w:szCs w:val="24"/>
        </w:rPr>
        <w:t>.</w:t>
      </w:r>
    </w:p>
    <w:p w14:paraId="2FFB46C8" w14:textId="77777777" w:rsidR="009535E4" w:rsidRPr="005F3318" w:rsidRDefault="009535E4" w:rsidP="009535E4">
      <w:pPr>
        <w:spacing w:after="0"/>
        <w:rPr>
          <w:rFonts w:cstheme="minorHAnsi"/>
          <w:i/>
          <w:sz w:val="24"/>
          <w:szCs w:val="24"/>
        </w:rPr>
      </w:pPr>
    </w:p>
    <w:p w14:paraId="35CD4294" w14:textId="1E8002E1" w:rsidR="009535E4" w:rsidRPr="009535E4" w:rsidRDefault="009535E4" w:rsidP="009535E4">
      <w:pPr>
        <w:spacing w:after="0"/>
        <w:rPr>
          <w:rFonts w:cstheme="minorHAnsi"/>
          <w:i/>
          <w:sz w:val="24"/>
          <w:szCs w:val="24"/>
        </w:rPr>
      </w:pPr>
      <w:r w:rsidRPr="009535E4">
        <w:rPr>
          <w:rFonts w:cstheme="minorHAnsi"/>
          <w:i/>
          <w:sz w:val="24"/>
          <w:szCs w:val="24"/>
        </w:rPr>
        <w:t>Key Actions:</w:t>
      </w:r>
    </w:p>
    <w:p w14:paraId="643991A7" w14:textId="48836497" w:rsidR="00FE5391" w:rsidRPr="00702B9E" w:rsidRDefault="00FE5391" w:rsidP="005A5F94">
      <w:pPr>
        <w:pStyle w:val="ListParagraph"/>
        <w:numPr>
          <w:ilvl w:val="0"/>
          <w:numId w:val="4"/>
        </w:numPr>
        <w:spacing w:after="0"/>
        <w:ind w:left="360"/>
        <w:rPr>
          <w:rFonts w:cstheme="minorHAnsi"/>
          <w:sz w:val="24"/>
          <w:szCs w:val="24"/>
        </w:rPr>
      </w:pPr>
      <w:r w:rsidRPr="00702B9E">
        <w:rPr>
          <w:rFonts w:cstheme="minorHAnsi"/>
          <w:sz w:val="24"/>
          <w:szCs w:val="24"/>
        </w:rPr>
        <w:t>Create pre- and post-disaster resiliency and recovery plans that include efficient review and compliance efforts.</w:t>
      </w:r>
    </w:p>
    <w:p w14:paraId="0F95A14B" w14:textId="61718B8D" w:rsidR="00FE5391" w:rsidRPr="00702B9E" w:rsidRDefault="00FE5391" w:rsidP="005A5F94">
      <w:pPr>
        <w:pStyle w:val="ListParagraph"/>
        <w:numPr>
          <w:ilvl w:val="0"/>
          <w:numId w:val="4"/>
        </w:numPr>
        <w:spacing w:after="0"/>
        <w:ind w:left="360"/>
        <w:rPr>
          <w:rFonts w:cstheme="minorHAnsi"/>
          <w:sz w:val="24"/>
          <w:szCs w:val="24"/>
        </w:rPr>
      </w:pPr>
      <w:r w:rsidRPr="00702B9E">
        <w:rPr>
          <w:rFonts w:cstheme="minorHAnsi"/>
          <w:sz w:val="24"/>
          <w:szCs w:val="24"/>
        </w:rPr>
        <w:t>Work with the N</w:t>
      </w:r>
      <w:r w:rsidR="009535E4">
        <w:rPr>
          <w:rFonts w:cstheme="minorHAnsi"/>
          <w:sz w:val="24"/>
          <w:szCs w:val="24"/>
        </w:rPr>
        <w:t>ational Park Service</w:t>
      </w:r>
      <w:r w:rsidRPr="00702B9E">
        <w:rPr>
          <w:rFonts w:cstheme="minorHAnsi"/>
          <w:sz w:val="24"/>
          <w:szCs w:val="24"/>
        </w:rPr>
        <w:t>, F</w:t>
      </w:r>
      <w:r w:rsidR="009535E4">
        <w:rPr>
          <w:rFonts w:cstheme="minorHAnsi"/>
          <w:sz w:val="24"/>
          <w:szCs w:val="24"/>
        </w:rPr>
        <w:t>ederal Emergency Management Agency</w:t>
      </w:r>
      <w:r w:rsidRPr="00702B9E">
        <w:rPr>
          <w:rFonts w:cstheme="minorHAnsi"/>
          <w:sz w:val="24"/>
          <w:szCs w:val="24"/>
        </w:rPr>
        <w:t xml:space="preserve">, and </w:t>
      </w:r>
      <w:r w:rsidR="005A2019">
        <w:rPr>
          <w:rFonts w:cstheme="minorHAnsi"/>
          <w:sz w:val="24"/>
          <w:szCs w:val="24"/>
        </w:rPr>
        <w:t>Maine Historic Preservation Commission</w:t>
      </w:r>
      <w:r w:rsidRPr="00702B9E">
        <w:rPr>
          <w:rFonts w:cstheme="minorHAnsi"/>
          <w:sz w:val="24"/>
          <w:szCs w:val="24"/>
        </w:rPr>
        <w:t xml:space="preserve"> to develop guidance for historic property owners to address scenarios such as disaster recovery and how to navigate government assistance.</w:t>
      </w:r>
    </w:p>
    <w:p w14:paraId="52B01946" w14:textId="5B42E2C2" w:rsidR="005A5F94" w:rsidRPr="00A111E4" w:rsidRDefault="00FE5391" w:rsidP="00A111E4">
      <w:pPr>
        <w:pStyle w:val="ListParagraph"/>
        <w:numPr>
          <w:ilvl w:val="0"/>
          <w:numId w:val="4"/>
        </w:numPr>
        <w:spacing w:after="0"/>
        <w:ind w:left="360"/>
        <w:rPr>
          <w:rFonts w:cstheme="minorHAnsi"/>
          <w:sz w:val="24"/>
          <w:szCs w:val="24"/>
        </w:rPr>
      </w:pPr>
      <w:r w:rsidRPr="00702B9E">
        <w:rPr>
          <w:rFonts w:cstheme="minorHAnsi"/>
          <w:sz w:val="24"/>
          <w:szCs w:val="24"/>
        </w:rPr>
        <w:t>Establish effective communication to ensure information sharing with stakeholders and reviewers at all levels.</w:t>
      </w:r>
    </w:p>
    <w:p w14:paraId="5E7FAF16" w14:textId="77777777" w:rsidR="00A111E4" w:rsidRPr="005F3318" w:rsidRDefault="00A111E4" w:rsidP="00A111E4">
      <w:pPr>
        <w:spacing w:after="0"/>
        <w:rPr>
          <w:rFonts w:cstheme="minorHAnsi"/>
          <w:sz w:val="24"/>
          <w:szCs w:val="24"/>
        </w:rPr>
      </w:pPr>
    </w:p>
    <w:p w14:paraId="5254D514" w14:textId="5BF53A88" w:rsidR="00EA61F5" w:rsidRPr="00427A49" w:rsidRDefault="00034B4A" w:rsidP="005A5F94">
      <w:pPr>
        <w:spacing w:after="0"/>
        <w:rPr>
          <w:rFonts w:cstheme="minorHAnsi"/>
          <w:b/>
          <w:color w:val="2E74B5" w:themeColor="accent5" w:themeShade="BF"/>
          <w:sz w:val="24"/>
          <w:szCs w:val="24"/>
        </w:rPr>
      </w:pPr>
      <w:r w:rsidRPr="00427A49">
        <w:rPr>
          <w:rFonts w:cstheme="minorHAnsi"/>
          <w:b/>
          <w:color w:val="2E74B5" w:themeColor="accent5" w:themeShade="BF"/>
          <w:sz w:val="24"/>
          <w:szCs w:val="24"/>
        </w:rPr>
        <w:t xml:space="preserve">Objective 5: </w:t>
      </w:r>
      <w:r w:rsidR="00EA61F5" w:rsidRPr="00427A49">
        <w:rPr>
          <w:rFonts w:cstheme="minorHAnsi"/>
          <w:b/>
          <w:color w:val="2E74B5" w:themeColor="accent5" w:themeShade="BF"/>
          <w:sz w:val="24"/>
          <w:szCs w:val="24"/>
        </w:rPr>
        <w:t xml:space="preserve">Improve towns’ abilities to identify and protect historic resources through local regulatory </w:t>
      </w:r>
      <w:r w:rsidR="001926B6" w:rsidRPr="00427A49">
        <w:rPr>
          <w:rFonts w:cstheme="minorHAnsi"/>
          <w:b/>
          <w:color w:val="2E74B5" w:themeColor="accent5" w:themeShade="BF"/>
          <w:sz w:val="24"/>
          <w:szCs w:val="24"/>
        </w:rPr>
        <w:t>and non-regulatory approaches</w:t>
      </w:r>
      <w:r w:rsidR="00EA61F5" w:rsidRPr="00427A49">
        <w:rPr>
          <w:rFonts w:cstheme="minorHAnsi"/>
          <w:b/>
          <w:color w:val="2E74B5" w:themeColor="accent5" w:themeShade="BF"/>
          <w:sz w:val="24"/>
          <w:szCs w:val="24"/>
        </w:rPr>
        <w:t>.</w:t>
      </w:r>
    </w:p>
    <w:p w14:paraId="11846F0B" w14:textId="77777777" w:rsidR="009535E4" w:rsidRPr="005F3318" w:rsidRDefault="009535E4" w:rsidP="009535E4">
      <w:pPr>
        <w:spacing w:after="0"/>
        <w:rPr>
          <w:rFonts w:cstheme="minorHAnsi"/>
          <w:i/>
          <w:sz w:val="24"/>
          <w:szCs w:val="24"/>
        </w:rPr>
      </w:pPr>
    </w:p>
    <w:p w14:paraId="01094885" w14:textId="769D7452" w:rsidR="009535E4" w:rsidRPr="009535E4" w:rsidRDefault="009535E4" w:rsidP="009535E4">
      <w:pPr>
        <w:spacing w:after="0"/>
        <w:rPr>
          <w:rFonts w:cstheme="minorHAnsi"/>
          <w:i/>
          <w:sz w:val="24"/>
          <w:szCs w:val="24"/>
        </w:rPr>
      </w:pPr>
      <w:r w:rsidRPr="009535E4">
        <w:rPr>
          <w:rFonts w:cstheme="minorHAnsi"/>
          <w:i/>
          <w:sz w:val="24"/>
          <w:szCs w:val="24"/>
        </w:rPr>
        <w:t>Key Actions:</w:t>
      </w:r>
    </w:p>
    <w:p w14:paraId="7C7D1D1D" w14:textId="3EC0AF13" w:rsidR="00EA61F5" w:rsidRPr="00702B9E" w:rsidRDefault="00EA61F5" w:rsidP="005A5F94">
      <w:pPr>
        <w:pStyle w:val="ListParagraph"/>
        <w:numPr>
          <w:ilvl w:val="0"/>
          <w:numId w:val="12"/>
        </w:numPr>
        <w:spacing w:after="0"/>
        <w:ind w:left="360" w:hanging="360"/>
        <w:rPr>
          <w:rFonts w:cstheme="minorHAnsi"/>
          <w:sz w:val="24"/>
          <w:szCs w:val="24"/>
        </w:rPr>
      </w:pPr>
      <w:r w:rsidRPr="00702B9E">
        <w:rPr>
          <w:rFonts w:cstheme="minorHAnsi"/>
          <w:sz w:val="24"/>
          <w:szCs w:val="24"/>
        </w:rPr>
        <w:t xml:space="preserve">Amend site plan and subdivision regulations, as needed, to ensure that historic and archaeological resources are identified and protected through the review process.  </w:t>
      </w:r>
    </w:p>
    <w:p w14:paraId="66D2D78C" w14:textId="77777777" w:rsidR="00EA61F5" w:rsidRPr="00702B9E" w:rsidRDefault="00EA61F5" w:rsidP="005A5F94">
      <w:pPr>
        <w:pStyle w:val="ListParagraph"/>
        <w:numPr>
          <w:ilvl w:val="0"/>
          <w:numId w:val="12"/>
        </w:numPr>
        <w:spacing w:after="0"/>
        <w:ind w:left="360" w:hanging="360"/>
        <w:rPr>
          <w:rFonts w:cstheme="minorHAnsi"/>
          <w:sz w:val="24"/>
          <w:szCs w:val="24"/>
        </w:rPr>
      </w:pPr>
      <w:r w:rsidRPr="00702B9E">
        <w:rPr>
          <w:rFonts w:cstheme="minorHAnsi"/>
          <w:sz w:val="24"/>
          <w:szCs w:val="24"/>
        </w:rPr>
        <w:t xml:space="preserve">Provide training to planning board members on ways to protect historic resources through the site plan and subdivision review process and training to code enforcement officers to assist in identifying and protecting historic resources with single-family home construction projects. </w:t>
      </w:r>
    </w:p>
    <w:p w14:paraId="41A3F2FF" w14:textId="26E27201" w:rsidR="00EA61F5" w:rsidRDefault="00EA61F5" w:rsidP="005A5F94">
      <w:pPr>
        <w:pStyle w:val="ListParagraph"/>
        <w:numPr>
          <w:ilvl w:val="0"/>
          <w:numId w:val="12"/>
        </w:numPr>
        <w:spacing w:after="0"/>
        <w:ind w:left="360" w:hanging="360"/>
        <w:rPr>
          <w:rFonts w:cstheme="minorHAnsi"/>
          <w:sz w:val="24"/>
          <w:szCs w:val="24"/>
        </w:rPr>
      </w:pPr>
      <w:r w:rsidRPr="00702B9E">
        <w:rPr>
          <w:rFonts w:cstheme="minorHAnsi"/>
          <w:sz w:val="24"/>
          <w:szCs w:val="24"/>
        </w:rPr>
        <w:t xml:space="preserve">Adopt building codes that allow flexibility in building renovation to accommodate historic design features of historic buildings. </w:t>
      </w:r>
    </w:p>
    <w:p w14:paraId="583C45F0" w14:textId="0CB73E9F" w:rsidR="000207A7" w:rsidRDefault="000207A7" w:rsidP="005A5F94">
      <w:pPr>
        <w:pStyle w:val="ListParagraph"/>
        <w:numPr>
          <w:ilvl w:val="0"/>
          <w:numId w:val="12"/>
        </w:numPr>
        <w:spacing w:after="0"/>
        <w:ind w:left="360" w:hanging="360"/>
        <w:rPr>
          <w:rFonts w:cstheme="minorHAnsi"/>
          <w:sz w:val="24"/>
          <w:szCs w:val="24"/>
        </w:rPr>
      </w:pPr>
      <w:r>
        <w:rPr>
          <w:rFonts w:cstheme="minorHAnsi"/>
          <w:sz w:val="24"/>
          <w:szCs w:val="24"/>
        </w:rPr>
        <w:t xml:space="preserve">Review options for tax abatement or other financial incentives for home and business owners and developers </w:t>
      </w:r>
      <w:r w:rsidR="00F1224A">
        <w:rPr>
          <w:rFonts w:cstheme="minorHAnsi"/>
          <w:sz w:val="24"/>
          <w:szCs w:val="24"/>
        </w:rPr>
        <w:t xml:space="preserve">that undertake efforts to preserve historic resources. </w:t>
      </w:r>
    </w:p>
    <w:p w14:paraId="7DD89462" w14:textId="77777777" w:rsidR="005A5F94" w:rsidRPr="005F3318" w:rsidRDefault="005A5F94" w:rsidP="005A5F94">
      <w:pPr>
        <w:pStyle w:val="ListParagraph"/>
        <w:spacing w:after="0"/>
        <w:rPr>
          <w:rFonts w:cstheme="minorHAnsi"/>
          <w:sz w:val="24"/>
          <w:szCs w:val="24"/>
        </w:rPr>
      </w:pPr>
    </w:p>
    <w:p w14:paraId="312A1A9B" w14:textId="6BABAB85" w:rsidR="00FE5391" w:rsidRPr="00427A49" w:rsidRDefault="005A5F94" w:rsidP="005A5F94">
      <w:pPr>
        <w:spacing w:after="0"/>
        <w:rPr>
          <w:rFonts w:cstheme="minorHAnsi"/>
          <w:b/>
          <w:color w:val="2E74B5" w:themeColor="accent5" w:themeShade="BF"/>
          <w:sz w:val="24"/>
          <w:szCs w:val="24"/>
        </w:rPr>
      </w:pPr>
      <w:r w:rsidRPr="00427A49">
        <w:rPr>
          <w:rFonts w:cstheme="minorHAnsi"/>
          <w:b/>
          <w:color w:val="2E74B5" w:themeColor="accent5" w:themeShade="BF"/>
          <w:sz w:val="24"/>
          <w:szCs w:val="24"/>
        </w:rPr>
        <w:lastRenderedPageBreak/>
        <w:t xml:space="preserve">Objective 6: </w:t>
      </w:r>
      <w:r w:rsidR="00F1224A" w:rsidRPr="00427A49">
        <w:rPr>
          <w:rFonts w:cstheme="minorHAnsi"/>
          <w:b/>
          <w:color w:val="2E74B5" w:themeColor="accent5" w:themeShade="BF"/>
          <w:sz w:val="24"/>
          <w:szCs w:val="24"/>
        </w:rPr>
        <w:t xml:space="preserve">Improve public access to information on local </w:t>
      </w:r>
      <w:r w:rsidR="00FE5391" w:rsidRPr="00427A49">
        <w:rPr>
          <w:rFonts w:cstheme="minorHAnsi"/>
          <w:b/>
          <w:color w:val="2E74B5" w:themeColor="accent5" w:themeShade="BF"/>
          <w:sz w:val="24"/>
          <w:szCs w:val="24"/>
        </w:rPr>
        <w:t xml:space="preserve">historic </w:t>
      </w:r>
      <w:proofErr w:type="gramStart"/>
      <w:r w:rsidR="00FE5391" w:rsidRPr="00427A49">
        <w:rPr>
          <w:rFonts w:cstheme="minorHAnsi"/>
          <w:b/>
          <w:color w:val="2E74B5" w:themeColor="accent5" w:themeShade="BF"/>
          <w:sz w:val="24"/>
          <w:szCs w:val="24"/>
        </w:rPr>
        <w:t>resources</w:t>
      </w:r>
      <w:r w:rsidR="00A111E4" w:rsidRPr="00427A49">
        <w:rPr>
          <w:rFonts w:cstheme="minorHAnsi"/>
          <w:b/>
          <w:color w:val="2E74B5" w:themeColor="accent5" w:themeShade="BF"/>
          <w:sz w:val="24"/>
          <w:szCs w:val="24"/>
        </w:rPr>
        <w:t>, and</w:t>
      </w:r>
      <w:proofErr w:type="gramEnd"/>
      <w:r w:rsidR="00A111E4" w:rsidRPr="00427A49">
        <w:rPr>
          <w:rFonts w:cstheme="minorHAnsi"/>
          <w:b/>
          <w:color w:val="2E74B5" w:themeColor="accent5" w:themeShade="BF"/>
          <w:sz w:val="24"/>
          <w:szCs w:val="24"/>
        </w:rPr>
        <w:t xml:space="preserve"> facilitate research and exchange of historic preservation information. </w:t>
      </w:r>
    </w:p>
    <w:p w14:paraId="69D72C93" w14:textId="77777777" w:rsidR="009535E4" w:rsidRPr="005F3318" w:rsidRDefault="009535E4" w:rsidP="009535E4">
      <w:pPr>
        <w:spacing w:after="0"/>
        <w:rPr>
          <w:rFonts w:cstheme="minorHAnsi"/>
          <w:i/>
          <w:sz w:val="16"/>
          <w:szCs w:val="16"/>
        </w:rPr>
      </w:pPr>
    </w:p>
    <w:p w14:paraId="4E947F42" w14:textId="31E2EE27" w:rsidR="009535E4" w:rsidRPr="009535E4" w:rsidRDefault="009535E4" w:rsidP="009535E4">
      <w:pPr>
        <w:spacing w:after="0"/>
        <w:rPr>
          <w:rFonts w:cstheme="minorHAnsi"/>
          <w:i/>
          <w:sz w:val="24"/>
          <w:szCs w:val="24"/>
        </w:rPr>
      </w:pPr>
      <w:r w:rsidRPr="009535E4">
        <w:rPr>
          <w:rFonts w:cstheme="minorHAnsi"/>
          <w:i/>
          <w:sz w:val="24"/>
          <w:szCs w:val="24"/>
        </w:rPr>
        <w:t>Key Actions:</w:t>
      </w:r>
    </w:p>
    <w:p w14:paraId="6CF4BF6B" w14:textId="20A4B936" w:rsidR="00811D32" w:rsidRPr="00651441" w:rsidRDefault="00FE5391" w:rsidP="00651441">
      <w:pPr>
        <w:pStyle w:val="ListParagraph"/>
        <w:numPr>
          <w:ilvl w:val="0"/>
          <w:numId w:val="6"/>
        </w:numPr>
        <w:spacing w:after="0"/>
        <w:rPr>
          <w:rFonts w:cstheme="minorHAnsi"/>
          <w:sz w:val="24"/>
          <w:szCs w:val="24"/>
        </w:rPr>
      </w:pPr>
      <w:r w:rsidRPr="00651441">
        <w:rPr>
          <w:rFonts w:cstheme="minorHAnsi"/>
          <w:sz w:val="24"/>
          <w:szCs w:val="24"/>
        </w:rPr>
        <w:t xml:space="preserve">Update and maintain existing </w:t>
      </w:r>
      <w:r w:rsidR="00A111E4" w:rsidRPr="00651441">
        <w:rPr>
          <w:rFonts w:cstheme="minorHAnsi"/>
          <w:sz w:val="24"/>
          <w:szCs w:val="24"/>
        </w:rPr>
        <w:t xml:space="preserve">state and local databases, and create a single </w:t>
      </w:r>
      <w:r w:rsidRPr="00651441">
        <w:rPr>
          <w:rFonts w:cstheme="minorHAnsi"/>
          <w:sz w:val="24"/>
          <w:szCs w:val="24"/>
        </w:rPr>
        <w:t>online archive for</w:t>
      </w:r>
      <w:r w:rsidR="00A111E4" w:rsidRPr="00651441">
        <w:rPr>
          <w:rFonts w:cstheme="minorHAnsi"/>
          <w:sz w:val="24"/>
          <w:szCs w:val="24"/>
        </w:rPr>
        <w:t xml:space="preserve"> collecting </w:t>
      </w:r>
      <w:r w:rsidRPr="00651441">
        <w:rPr>
          <w:rFonts w:cstheme="minorHAnsi"/>
          <w:sz w:val="24"/>
          <w:szCs w:val="24"/>
        </w:rPr>
        <w:t>and sharing information for identification and documentation purposes</w:t>
      </w:r>
      <w:r w:rsidR="00A111E4" w:rsidRPr="00651441">
        <w:rPr>
          <w:rFonts w:cstheme="minorHAnsi"/>
          <w:sz w:val="24"/>
          <w:szCs w:val="24"/>
        </w:rPr>
        <w:t xml:space="preserve"> (e.g., ArcGIS online maps)</w:t>
      </w:r>
      <w:r w:rsidRPr="00651441">
        <w:rPr>
          <w:rFonts w:cstheme="minorHAnsi"/>
          <w:sz w:val="24"/>
          <w:szCs w:val="24"/>
        </w:rPr>
        <w:t>.</w:t>
      </w:r>
      <w:r w:rsidR="00651441" w:rsidRPr="00651441">
        <w:rPr>
          <w:rFonts w:cstheme="minorHAnsi"/>
          <w:sz w:val="24"/>
          <w:szCs w:val="24"/>
        </w:rPr>
        <w:t xml:space="preserve"> </w:t>
      </w:r>
      <w:r w:rsidR="00651441">
        <w:rPr>
          <w:rFonts w:cstheme="minorHAnsi"/>
          <w:sz w:val="24"/>
          <w:szCs w:val="24"/>
        </w:rPr>
        <w:t>Seek funding</w:t>
      </w:r>
      <w:r w:rsidR="00811D32" w:rsidRPr="00651441">
        <w:rPr>
          <w:rFonts w:cstheme="minorHAnsi"/>
          <w:sz w:val="24"/>
          <w:szCs w:val="24"/>
        </w:rPr>
        <w:t xml:space="preserve"> for an integrated online database of historic resources and associated archives</w:t>
      </w:r>
      <w:r w:rsidR="00651441">
        <w:rPr>
          <w:rFonts w:cstheme="minorHAnsi"/>
          <w:sz w:val="24"/>
          <w:szCs w:val="24"/>
        </w:rPr>
        <w:t>.</w:t>
      </w:r>
    </w:p>
    <w:p w14:paraId="68210911" w14:textId="70E5CC22" w:rsidR="00FE5391" w:rsidRPr="00702B9E" w:rsidRDefault="00FE5391" w:rsidP="005A5F94">
      <w:pPr>
        <w:pStyle w:val="ListParagraph"/>
        <w:numPr>
          <w:ilvl w:val="0"/>
          <w:numId w:val="6"/>
        </w:numPr>
        <w:spacing w:after="0"/>
        <w:rPr>
          <w:rFonts w:cstheme="minorHAnsi"/>
          <w:sz w:val="24"/>
          <w:szCs w:val="24"/>
        </w:rPr>
      </w:pPr>
      <w:r w:rsidRPr="00702B9E">
        <w:rPr>
          <w:rFonts w:cstheme="minorHAnsi"/>
          <w:sz w:val="24"/>
          <w:szCs w:val="24"/>
        </w:rPr>
        <w:t xml:space="preserve">Collaborate with </w:t>
      </w:r>
      <w:r w:rsidR="005A2019">
        <w:rPr>
          <w:rFonts w:cstheme="minorHAnsi"/>
          <w:sz w:val="24"/>
          <w:szCs w:val="24"/>
        </w:rPr>
        <w:t>the Maine Historic Preservation Commission</w:t>
      </w:r>
      <w:r w:rsidRPr="00702B9E">
        <w:rPr>
          <w:rFonts w:cstheme="minorHAnsi"/>
          <w:sz w:val="24"/>
          <w:szCs w:val="24"/>
        </w:rPr>
        <w:t xml:space="preserve"> on the sharing of historic resource data.</w:t>
      </w:r>
    </w:p>
    <w:p w14:paraId="7AF5C665" w14:textId="77777777" w:rsidR="00B9204B" w:rsidRDefault="00B9204B" w:rsidP="00B9204B">
      <w:pPr>
        <w:pStyle w:val="ListParagraph"/>
        <w:numPr>
          <w:ilvl w:val="0"/>
          <w:numId w:val="6"/>
        </w:numPr>
        <w:spacing w:after="0"/>
        <w:rPr>
          <w:rFonts w:cstheme="minorHAnsi"/>
          <w:sz w:val="24"/>
          <w:szCs w:val="24"/>
        </w:rPr>
      </w:pPr>
      <w:r w:rsidRPr="00702B9E">
        <w:rPr>
          <w:rFonts w:cstheme="minorHAnsi"/>
          <w:sz w:val="24"/>
          <w:szCs w:val="24"/>
        </w:rPr>
        <w:t>Provide links to photographs, histories, drawings, and other research and documentation.</w:t>
      </w:r>
    </w:p>
    <w:p w14:paraId="1C33C811" w14:textId="77777777" w:rsidR="00614324" w:rsidRDefault="00A111E4" w:rsidP="00B9204B">
      <w:pPr>
        <w:pStyle w:val="ListParagraph"/>
        <w:numPr>
          <w:ilvl w:val="0"/>
          <w:numId w:val="6"/>
        </w:numPr>
        <w:spacing w:after="0"/>
        <w:rPr>
          <w:rFonts w:cstheme="minorHAnsi"/>
          <w:sz w:val="24"/>
          <w:szCs w:val="24"/>
        </w:rPr>
      </w:pPr>
      <w:r w:rsidRPr="00702B9E">
        <w:rPr>
          <w:rFonts w:cstheme="minorHAnsi"/>
          <w:sz w:val="24"/>
          <w:szCs w:val="24"/>
        </w:rPr>
        <w:t>Develop training materials and programs on preservation techniques</w:t>
      </w:r>
      <w:r w:rsidR="00614324">
        <w:rPr>
          <w:rFonts w:cstheme="minorHAnsi"/>
          <w:sz w:val="24"/>
          <w:szCs w:val="24"/>
        </w:rPr>
        <w:t>.</w:t>
      </w:r>
      <w:r w:rsidR="00B9204B">
        <w:rPr>
          <w:rFonts w:cstheme="minorHAnsi"/>
          <w:sz w:val="24"/>
          <w:szCs w:val="24"/>
        </w:rPr>
        <w:t xml:space="preserve"> </w:t>
      </w:r>
    </w:p>
    <w:p w14:paraId="4A0E7004" w14:textId="098EFC43" w:rsidR="00A111E4" w:rsidRPr="00B9204B" w:rsidRDefault="00614324" w:rsidP="00B9204B">
      <w:pPr>
        <w:pStyle w:val="ListParagraph"/>
        <w:numPr>
          <w:ilvl w:val="0"/>
          <w:numId w:val="6"/>
        </w:numPr>
        <w:spacing w:after="0"/>
        <w:rPr>
          <w:rFonts w:cstheme="minorHAnsi"/>
          <w:sz w:val="24"/>
          <w:szCs w:val="24"/>
        </w:rPr>
      </w:pPr>
      <w:r>
        <w:rPr>
          <w:rFonts w:cstheme="minorHAnsi"/>
          <w:sz w:val="24"/>
          <w:szCs w:val="24"/>
        </w:rPr>
        <w:t>C</w:t>
      </w:r>
      <w:r w:rsidR="00A111E4" w:rsidRPr="00B9204B">
        <w:rPr>
          <w:rFonts w:cstheme="minorHAnsi"/>
          <w:sz w:val="24"/>
          <w:szCs w:val="24"/>
        </w:rPr>
        <w:t>onduct</w:t>
      </w:r>
      <w:r w:rsidR="00B9204B">
        <w:rPr>
          <w:rFonts w:cstheme="minorHAnsi"/>
          <w:sz w:val="24"/>
          <w:szCs w:val="24"/>
        </w:rPr>
        <w:t xml:space="preserve"> or</w:t>
      </w:r>
      <w:r w:rsidR="00A111E4" w:rsidRPr="00B9204B">
        <w:rPr>
          <w:rFonts w:cstheme="minorHAnsi"/>
          <w:sz w:val="24"/>
          <w:szCs w:val="24"/>
        </w:rPr>
        <w:t xml:space="preserve"> coordinate consultant and preservation partner trainings and workshops.</w:t>
      </w:r>
    </w:p>
    <w:p w14:paraId="26EC2E4F" w14:textId="77F9187A" w:rsidR="00A111E4" w:rsidRDefault="00A111E4" w:rsidP="00A111E4">
      <w:pPr>
        <w:pStyle w:val="ListParagraph"/>
        <w:numPr>
          <w:ilvl w:val="0"/>
          <w:numId w:val="6"/>
        </w:numPr>
        <w:spacing w:after="0"/>
        <w:rPr>
          <w:rFonts w:cstheme="minorHAnsi"/>
          <w:sz w:val="24"/>
          <w:szCs w:val="24"/>
        </w:rPr>
      </w:pPr>
      <w:r w:rsidRPr="00702B9E">
        <w:rPr>
          <w:rFonts w:cstheme="minorHAnsi"/>
          <w:sz w:val="24"/>
          <w:szCs w:val="24"/>
        </w:rPr>
        <w:t>Work with</w:t>
      </w:r>
      <w:r>
        <w:rPr>
          <w:rFonts w:cstheme="minorHAnsi"/>
          <w:sz w:val="24"/>
          <w:szCs w:val="24"/>
        </w:rPr>
        <w:t xml:space="preserve"> </w:t>
      </w:r>
      <w:r w:rsidRPr="00702B9E">
        <w:rPr>
          <w:rFonts w:cstheme="minorHAnsi"/>
          <w:sz w:val="24"/>
          <w:szCs w:val="24"/>
        </w:rPr>
        <w:t>historic district commissions</w:t>
      </w:r>
      <w:r>
        <w:rPr>
          <w:rFonts w:cstheme="minorHAnsi"/>
          <w:sz w:val="24"/>
          <w:szCs w:val="24"/>
        </w:rPr>
        <w:t xml:space="preserve"> and historic societies</w:t>
      </w:r>
      <w:r w:rsidRPr="00702B9E">
        <w:rPr>
          <w:rFonts w:cstheme="minorHAnsi"/>
          <w:sz w:val="24"/>
          <w:szCs w:val="24"/>
        </w:rPr>
        <w:t xml:space="preserve"> to crea</w:t>
      </w:r>
      <w:r>
        <w:rPr>
          <w:rFonts w:cstheme="minorHAnsi"/>
          <w:sz w:val="24"/>
          <w:szCs w:val="24"/>
        </w:rPr>
        <w:t xml:space="preserve">te </w:t>
      </w:r>
      <w:r w:rsidRPr="00702B9E">
        <w:rPr>
          <w:rFonts w:cstheme="minorHAnsi"/>
          <w:sz w:val="24"/>
          <w:szCs w:val="24"/>
        </w:rPr>
        <w:t>a forum for the dissemination of information on key issues and opportunities related to historic preservation.</w:t>
      </w:r>
    </w:p>
    <w:p w14:paraId="2A2CF8BB" w14:textId="3759ABCC" w:rsidR="00BF6CAD" w:rsidRPr="00702B9E" w:rsidRDefault="00BF6CAD" w:rsidP="00A111E4">
      <w:pPr>
        <w:pStyle w:val="ListParagraph"/>
        <w:numPr>
          <w:ilvl w:val="0"/>
          <w:numId w:val="6"/>
        </w:numPr>
        <w:spacing w:after="0"/>
        <w:rPr>
          <w:rFonts w:cstheme="minorHAnsi"/>
          <w:sz w:val="24"/>
          <w:szCs w:val="24"/>
        </w:rPr>
      </w:pPr>
      <w:r>
        <w:rPr>
          <w:rFonts w:cstheme="minorHAnsi"/>
          <w:sz w:val="24"/>
          <w:szCs w:val="24"/>
        </w:rPr>
        <w:t xml:space="preserve">Create a network of </w:t>
      </w:r>
      <w:r w:rsidR="005A2019">
        <w:rPr>
          <w:rFonts w:cstheme="minorHAnsi"/>
          <w:sz w:val="24"/>
          <w:szCs w:val="24"/>
        </w:rPr>
        <w:t xml:space="preserve">local </w:t>
      </w:r>
      <w:r>
        <w:rPr>
          <w:rFonts w:cstheme="minorHAnsi"/>
          <w:sz w:val="24"/>
          <w:szCs w:val="24"/>
        </w:rPr>
        <w:t xml:space="preserve">homeowners that have completed historic preservation or restoration efforts that are willing to share their experiences with others interested in preserving historic properties and building features.  </w:t>
      </w:r>
    </w:p>
    <w:p w14:paraId="3070586A" w14:textId="77777777" w:rsidR="005A5F94" w:rsidRPr="005A2019" w:rsidRDefault="005A5F94" w:rsidP="00B9204B">
      <w:pPr>
        <w:spacing w:after="0"/>
        <w:rPr>
          <w:rFonts w:cstheme="minorHAnsi"/>
          <w:sz w:val="16"/>
          <w:szCs w:val="16"/>
        </w:rPr>
      </w:pPr>
    </w:p>
    <w:p w14:paraId="105D0976" w14:textId="338ACF0D" w:rsidR="00FE5391" w:rsidRDefault="005A5F94" w:rsidP="005A5F94">
      <w:pPr>
        <w:spacing w:after="0"/>
        <w:rPr>
          <w:rFonts w:cstheme="minorHAnsi"/>
          <w:b/>
          <w:color w:val="2E74B5" w:themeColor="accent5" w:themeShade="BF"/>
          <w:sz w:val="24"/>
          <w:szCs w:val="24"/>
        </w:rPr>
      </w:pPr>
      <w:r w:rsidRPr="00427A49">
        <w:rPr>
          <w:rFonts w:cstheme="minorHAnsi"/>
          <w:b/>
          <w:color w:val="2E74B5" w:themeColor="accent5" w:themeShade="BF"/>
          <w:sz w:val="24"/>
          <w:szCs w:val="24"/>
        </w:rPr>
        <w:t xml:space="preserve">Objective </w:t>
      </w:r>
      <w:r w:rsidR="00614324" w:rsidRPr="00427A49">
        <w:rPr>
          <w:rFonts w:cstheme="minorHAnsi"/>
          <w:b/>
          <w:color w:val="2E74B5" w:themeColor="accent5" w:themeShade="BF"/>
          <w:sz w:val="24"/>
          <w:szCs w:val="24"/>
        </w:rPr>
        <w:t>7</w:t>
      </w:r>
      <w:r w:rsidRPr="00427A49">
        <w:rPr>
          <w:rFonts w:cstheme="minorHAnsi"/>
          <w:b/>
          <w:color w:val="2E74B5" w:themeColor="accent5" w:themeShade="BF"/>
          <w:sz w:val="24"/>
          <w:szCs w:val="24"/>
        </w:rPr>
        <w:t xml:space="preserve">: </w:t>
      </w:r>
      <w:r w:rsidR="00FE5391" w:rsidRPr="00427A49">
        <w:rPr>
          <w:rFonts w:cstheme="minorHAnsi"/>
          <w:b/>
          <w:color w:val="2E74B5" w:themeColor="accent5" w:themeShade="BF"/>
          <w:sz w:val="24"/>
          <w:szCs w:val="24"/>
        </w:rPr>
        <w:t xml:space="preserve">Raise the profile of historic preservation through </w:t>
      </w:r>
      <w:r w:rsidR="00F1224A" w:rsidRPr="00427A49">
        <w:rPr>
          <w:rFonts w:cstheme="minorHAnsi"/>
          <w:b/>
          <w:color w:val="2E74B5" w:themeColor="accent5" w:themeShade="BF"/>
          <w:sz w:val="24"/>
          <w:szCs w:val="24"/>
        </w:rPr>
        <w:t xml:space="preserve">promotion and </w:t>
      </w:r>
      <w:r w:rsidR="00FE5391" w:rsidRPr="00427A49">
        <w:rPr>
          <w:rFonts w:cstheme="minorHAnsi"/>
          <w:b/>
          <w:color w:val="2E74B5" w:themeColor="accent5" w:themeShade="BF"/>
          <w:sz w:val="24"/>
          <w:szCs w:val="24"/>
        </w:rPr>
        <w:t>stewardship of historic resources</w:t>
      </w:r>
      <w:r w:rsidR="00643AA3" w:rsidRPr="00427A49">
        <w:rPr>
          <w:rFonts w:cstheme="minorHAnsi"/>
          <w:b/>
          <w:color w:val="2E74B5" w:themeColor="accent5" w:themeShade="BF"/>
          <w:sz w:val="24"/>
          <w:szCs w:val="24"/>
        </w:rPr>
        <w:t>.</w:t>
      </w:r>
    </w:p>
    <w:p w14:paraId="2B371BCD" w14:textId="77777777" w:rsidR="009535E4" w:rsidRPr="005A2019" w:rsidRDefault="009535E4" w:rsidP="009535E4">
      <w:pPr>
        <w:spacing w:after="0"/>
        <w:rPr>
          <w:rFonts w:cstheme="minorHAnsi"/>
          <w:i/>
          <w:sz w:val="16"/>
          <w:szCs w:val="16"/>
        </w:rPr>
      </w:pPr>
    </w:p>
    <w:p w14:paraId="5977B028" w14:textId="5FADD7A7" w:rsidR="009535E4" w:rsidRPr="009535E4" w:rsidRDefault="009535E4" w:rsidP="009535E4">
      <w:pPr>
        <w:spacing w:after="0"/>
        <w:rPr>
          <w:rFonts w:cstheme="minorHAnsi"/>
          <w:i/>
          <w:sz w:val="24"/>
          <w:szCs w:val="24"/>
        </w:rPr>
      </w:pPr>
      <w:r w:rsidRPr="009535E4">
        <w:rPr>
          <w:rFonts w:cstheme="minorHAnsi"/>
          <w:i/>
          <w:sz w:val="24"/>
          <w:szCs w:val="24"/>
        </w:rPr>
        <w:t>Key Actions:</w:t>
      </w:r>
    </w:p>
    <w:p w14:paraId="756AC042" w14:textId="1EEF4D1D" w:rsidR="00FE5391" w:rsidRPr="00702B9E" w:rsidRDefault="00FE5391" w:rsidP="005A5F94">
      <w:pPr>
        <w:pStyle w:val="ListParagraph"/>
        <w:numPr>
          <w:ilvl w:val="0"/>
          <w:numId w:val="10"/>
        </w:numPr>
        <w:spacing w:after="0"/>
        <w:ind w:left="360"/>
        <w:rPr>
          <w:rFonts w:cstheme="minorHAnsi"/>
          <w:sz w:val="24"/>
          <w:szCs w:val="24"/>
        </w:rPr>
      </w:pPr>
      <w:r w:rsidRPr="00702B9E">
        <w:rPr>
          <w:rFonts w:cstheme="minorHAnsi"/>
          <w:sz w:val="24"/>
          <w:szCs w:val="24"/>
        </w:rPr>
        <w:t>Partner with state agencies</w:t>
      </w:r>
      <w:r w:rsidR="00614324">
        <w:rPr>
          <w:rFonts w:cstheme="minorHAnsi"/>
          <w:sz w:val="24"/>
          <w:szCs w:val="24"/>
        </w:rPr>
        <w:t xml:space="preserve"> (</w:t>
      </w:r>
      <w:r w:rsidR="005A2019">
        <w:rPr>
          <w:rFonts w:cstheme="minorHAnsi"/>
          <w:sz w:val="24"/>
          <w:szCs w:val="24"/>
        </w:rPr>
        <w:t>Maine Historic Preservation Commission</w:t>
      </w:r>
      <w:r w:rsidR="00614324">
        <w:rPr>
          <w:rFonts w:cstheme="minorHAnsi"/>
          <w:sz w:val="24"/>
          <w:szCs w:val="24"/>
        </w:rPr>
        <w:t xml:space="preserve"> and M</w:t>
      </w:r>
      <w:r w:rsidR="00BF6CAD">
        <w:rPr>
          <w:rFonts w:cstheme="minorHAnsi"/>
          <w:sz w:val="24"/>
          <w:szCs w:val="24"/>
        </w:rPr>
        <w:t>aine Department of Transportation</w:t>
      </w:r>
      <w:r w:rsidR="00614324">
        <w:rPr>
          <w:rFonts w:cstheme="minorHAnsi"/>
          <w:sz w:val="24"/>
          <w:szCs w:val="24"/>
        </w:rPr>
        <w:t>)</w:t>
      </w:r>
      <w:r w:rsidRPr="00702B9E">
        <w:rPr>
          <w:rFonts w:cstheme="minorHAnsi"/>
          <w:sz w:val="24"/>
          <w:szCs w:val="24"/>
        </w:rPr>
        <w:t>,</w:t>
      </w:r>
      <w:r w:rsidR="00614324">
        <w:rPr>
          <w:rFonts w:cstheme="minorHAnsi"/>
          <w:sz w:val="24"/>
          <w:szCs w:val="24"/>
        </w:rPr>
        <w:t xml:space="preserve"> Maine A</w:t>
      </w:r>
      <w:r w:rsidR="003E0B3E">
        <w:rPr>
          <w:rFonts w:cstheme="minorHAnsi"/>
          <w:sz w:val="24"/>
          <w:szCs w:val="24"/>
        </w:rPr>
        <w:t>r</w:t>
      </w:r>
      <w:r w:rsidR="00614324">
        <w:rPr>
          <w:rFonts w:cstheme="minorHAnsi"/>
          <w:sz w:val="24"/>
          <w:szCs w:val="24"/>
        </w:rPr>
        <w:t>chaeological Society,</w:t>
      </w:r>
      <w:r w:rsidRPr="00702B9E">
        <w:rPr>
          <w:rFonts w:cstheme="minorHAnsi"/>
          <w:sz w:val="24"/>
          <w:szCs w:val="24"/>
        </w:rPr>
        <w:t xml:space="preserve"> </w:t>
      </w:r>
      <w:r w:rsidR="00B9163A">
        <w:rPr>
          <w:rFonts w:cstheme="minorHAnsi"/>
          <w:sz w:val="24"/>
          <w:szCs w:val="24"/>
        </w:rPr>
        <w:t>town departments</w:t>
      </w:r>
      <w:r w:rsidR="000730D1">
        <w:rPr>
          <w:rFonts w:cstheme="minorHAnsi"/>
          <w:sz w:val="24"/>
          <w:szCs w:val="24"/>
        </w:rPr>
        <w:t xml:space="preserve"> and commissions</w:t>
      </w:r>
      <w:r w:rsidR="00B9163A">
        <w:rPr>
          <w:rFonts w:cstheme="minorHAnsi"/>
          <w:sz w:val="24"/>
          <w:szCs w:val="24"/>
        </w:rPr>
        <w:t>, historic societies, local</w:t>
      </w:r>
      <w:r w:rsidRPr="00702B9E">
        <w:rPr>
          <w:rFonts w:cstheme="minorHAnsi"/>
          <w:sz w:val="24"/>
          <w:szCs w:val="24"/>
        </w:rPr>
        <w:t xml:space="preserve"> museums and </w:t>
      </w:r>
      <w:r w:rsidR="00B9163A">
        <w:rPr>
          <w:rFonts w:cstheme="minorHAnsi"/>
          <w:sz w:val="24"/>
          <w:szCs w:val="24"/>
        </w:rPr>
        <w:t>land trusts</w:t>
      </w:r>
      <w:r w:rsidRPr="00702B9E">
        <w:rPr>
          <w:rFonts w:cstheme="minorHAnsi"/>
          <w:sz w:val="24"/>
          <w:szCs w:val="24"/>
        </w:rPr>
        <w:t xml:space="preserve"> to implement </w:t>
      </w:r>
      <w:r w:rsidR="001B40F0">
        <w:rPr>
          <w:rFonts w:cstheme="minorHAnsi"/>
          <w:sz w:val="24"/>
          <w:szCs w:val="24"/>
        </w:rPr>
        <w:t xml:space="preserve">local </w:t>
      </w:r>
      <w:r w:rsidRPr="00702B9E">
        <w:rPr>
          <w:rFonts w:cstheme="minorHAnsi"/>
          <w:sz w:val="24"/>
          <w:szCs w:val="24"/>
        </w:rPr>
        <w:t>programs that emphasize history, archaeology, and historic preservation</w:t>
      </w:r>
      <w:r w:rsidR="003E0B3E">
        <w:rPr>
          <w:rFonts w:cstheme="minorHAnsi"/>
          <w:sz w:val="24"/>
          <w:szCs w:val="24"/>
        </w:rPr>
        <w:t xml:space="preserve">, </w:t>
      </w:r>
      <w:r w:rsidR="003E0B3E" w:rsidRPr="001B40F0">
        <w:rPr>
          <w:rFonts w:cstheme="minorHAnsi"/>
          <w:sz w:val="24"/>
          <w:szCs w:val="24"/>
        </w:rPr>
        <w:t xml:space="preserve">including </w:t>
      </w:r>
      <w:r w:rsidR="00614324" w:rsidRPr="001B40F0">
        <w:rPr>
          <w:rFonts w:cstheme="minorHAnsi"/>
          <w:sz w:val="24"/>
          <w:szCs w:val="24"/>
        </w:rPr>
        <w:t>Maine Archaeology Month</w:t>
      </w:r>
      <w:r w:rsidR="003E0B3E" w:rsidRPr="001B40F0">
        <w:rPr>
          <w:rFonts w:cstheme="minorHAnsi"/>
          <w:sz w:val="24"/>
          <w:szCs w:val="24"/>
        </w:rPr>
        <w:t xml:space="preserve"> activities.</w:t>
      </w:r>
    </w:p>
    <w:p w14:paraId="452AE6D5" w14:textId="77777777" w:rsidR="00B9163A" w:rsidRDefault="00FE5391" w:rsidP="00B9163A">
      <w:pPr>
        <w:pStyle w:val="ListParagraph"/>
        <w:numPr>
          <w:ilvl w:val="0"/>
          <w:numId w:val="10"/>
        </w:numPr>
        <w:spacing w:after="0"/>
        <w:ind w:left="360"/>
        <w:rPr>
          <w:rFonts w:cstheme="minorHAnsi"/>
          <w:sz w:val="24"/>
          <w:szCs w:val="24"/>
        </w:rPr>
      </w:pPr>
      <w:r w:rsidRPr="00702B9E">
        <w:rPr>
          <w:rFonts w:cstheme="minorHAnsi"/>
          <w:sz w:val="24"/>
          <w:szCs w:val="24"/>
        </w:rPr>
        <w:t>Celebrate designations to the State and National Registers of Historic Places, and successful rehabilitation projects to encourage other historic preservation efforts.</w:t>
      </w:r>
      <w:r w:rsidR="00B9163A" w:rsidRPr="00B9163A">
        <w:rPr>
          <w:rFonts w:cstheme="minorHAnsi"/>
          <w:sz w:val="24"/>
          <w:szCs w:val="24"/>
        </w:rPr>
        <w:t xml:space="preserve"> </w:t>
      </w:r>
    </w:p>
    <w:p w14:paraId="650C60F8" w14:textId="748203B2" w:rsidR="00614324" w:rsidRDefault="00B9163A" w:rsidP="00614324">
      <w:pPr>
        <w:pStyle w:val="ListParagraph"/>
        <w:numPr>
          <w:ilvl w:val="0"/>
          <w:numId w:val="10"/>
        </w:numPr>
        <w:spacing w:after="0"/>
        <w:ind w:left="360"/>
        <w:rPr>
          <w:rFonts w:cstheme="minorHAnsi"/>
          <w:sz w:val="24"/>
          <w:szCs w:val="24"/>
        </w:rPr>
      </w:pPr>
      <w:r>
        <w:rPr>
          <w:rFonts w:cstheme="minorHAnsi"/>
          <w:sz w:val="24"/>
          <w:szCs w:val="24"/>
        </w:rPr>
        <w:t>Work with</w:t>
      </w:r>
      <w:r w:rsidRPr="00702B9E">
        <w:rPr>
          <w:rFonts w:cstheme="minorHAnsi"/>
          <w:sz w:val="24"/>
          <w:szCs w:val="24"/>
        </w:rPr>
        <w:t xml:space="preserve"> </w:t>
      </w:r>
      <w:r>
        <w:rPr>
          <w:rFonts w:cstheme="minorHAnsi"/>
          <w:sz w:val="24"/>
          <w:szCs w:val="24"/>
        </w:rPr>
        <w:t>organizations</w:t>
      </w:r>
      <w:r w:rsidRPr="00702B9E">
        <w:rPr>
          <w:rFonts w:cstheme="minorHAnsi"/>
          <w:sz w:val="24"/>
          <w:szCs w:val="24"/>
        </w:rPr>
        <w:t xml:space="preserve"> that support historic preservation-related tourism</w:t>
      </w:r>
      <w:r>
        <w:rPr>
          <w:rFonts w:cstheme="minorHAnsi"/>
          <w:sz w:val="24"/>
          <w:szCs w:val="24"/>
        </w:rPr>
        <w:t>, including the Chamber of Commerce</w:t>
      </w:r>
      <w:r w:rsidRPr="00B9163A">
        <w:rPr>
          <w:rFonts w:cstheme="minorHAnsi"/>
          <w:sz w:val="24"/>
          <w:szCs w:val="24"/>
        </w:rPr>
        <w:t>, Maine Humanities Council, and state agencies involved in tourism and marketing</w:t>
      </w:r>
      <w:r w:rsidR="00903742">
        <w:rPr>
          <w:rFonts w:cstheme="minorHAnsi"/>
          <w:sz w:val="24"/>
          <w:szCs w:val="24"/>
        </w:rPr>
        <w:t>, to promote the region’s historic resources</w:t>
      </w:r>
      <w:r w:rsidRPr="00B9163A">
        <w:rPr>
          <w:rFonts w:cstheme="minorHAnsi"/>
          <w:sz w:val="24"/>
          <w:szCs w:val="24"/>
        </w:rPr>
        <w:t>.</w:t>
      </w:r>
    </w:p>
    <w:p w14:paraId="3AD4AE4A" w14:textId="19AC6C7D" w:rsidR="003C4A4B" w:rsidRDefault="003C4A4B" w:rsidP="00614324">
      <w:pPr>
        <w:pStyle w:val="ListParagraph"/>
        <w:numPr>
          <w:ilvl w:val="0"/>
          <w:numId w:val="10"/>
        </w:numPr>
        <w:spacing w:after="0"/>
        <w:ind w:left="360"/>
        <w:rPr>
          <w:rFonts w:cstheme="minorHAnsi"/>
          <w:sz w:val="24"/>
          <w:szCs w:val="24"/>
        </w:rPr>
      </w:pPr>
      <w:r>
        <w:rPr>
          <w:rFonts w:cstheme="minorHAnsi"/>
          <w:sz w:val="24"/>
          <w:szCs w:val="24"/>
        </w:rPr>
        <w:t xml:space="preserve">Compile </w:t>
      </w:r>
      <w:r w:rsidR="00BF6CAD">
        <w:rPr>
          <w:rFonts w:cstheme="minorHAnsi"/>
          <w:sz w:val="24"/>
          <w:szCs w:val="24"/>
        </w:rPr>
        <w:t xml:space="preserve">local </w:t>
      </w:r>
      <w:r>
        <w:rPr>
          <w:rFonts w:cstheme="minorHAnsi"/>
          <w:sz w:val="24"/>
          <w:szCs w:val="24"/>
        </w:rPr>
        <w:t>summar</w:t>
      </w:r>
      <w:r w:rsidR="00BF6CAD">
        <w:rPr>
          <w:rFonts w:cstheme="minorHAnsi"/>
          <w:sz w:val="24"/>
          <w:szCs w:val="24"/>
        </w:rPr>
        <w:t>ies</w:t>
      </w:r>
      <w:r>
        <w:rPr>
          <w:rFonts w:cstheme="minorHAnsi"/>
          <w:sz w:val="24"/>
          <w:szCs w:val="24"/>
        </w:rPr>
        <w:t xml:space="preserve"> of historic properties, including notable features and preservation techniques, to facilitate self-guided walking tours in areas that have clusters of historic resources along the York River or within a historic district.</w:t>
      </w:r>
    </w:p>
    <w:p w14:paraId="79CEEC9F" w14:textId="77777777" w:rsidR="005F3318" w:rsidRPr="005A2019" w:rsidRDefault="005F3318" w:rsidP="0008145F">
      <w:pPr>
        <w:spacing w:after="0"/>
        <w:rPr>
          <w:rFonts w:cstheme="minorHAnsi"/>
          <w:b/>
          <w:color w:val="2E74B5" w:themeColor="accent5" w:themeShade="BF"/>
          <w:sz w:val="16"/>
          <w:szCs w:val="16"/>
        </w:rPr>
      </w:pPr>
    </w:p>
    <w:p w14:paraId="6B77FE63" w14:textId="77777777" w:rsidR="005F3318" w:rsidRPr="005A2019" w:rsidRDefault="005F3318" w:rsidP="0008145F">
      <w:pPr>
        <w:pBdr>
          <w:top w:val="single" w:sz="4" w:space="1" w:color="auto"/>
        </w:pBdr>
        <w:spacing w:after="0"/>
        <w:rPr>
          <w:rFonts w:cstheme="minorHAnsi"/>
          <w:b/>
          <w:sz w:val="16"/>
          <w:szCs w:val="16"/>
        </w:rPr>
      </w:pPr>
    </w:p>
    <w:p w14:paraId="7B0BECB4" w14:textId="46D5DF7F" w:rsidR="0008145F" w:rsidRDefault="0008145F" w:rsidP="0008145F">
      <w:pPr>
        <w:spacing w:after="0"/>
        <w:rPr>
          <w:rFonts w:cstheme="minorHAnsi"/>
          <w:b/>
          <w:sz w:val="24"/>
          <w:szCs w:val="24"/>
        </w:rPr>
      </w:pPr>
      <w:r>
        <w:rPr>
          <w:rFonts w:cstheme="minorHAnsi"/>
          <w:b/>
          <w:sz w:val="24"/>
          <w:szCs w:val="24"/>
        </w:rPr>
        <w:t>Plans, Studies, and Resources Related to Protecting Historic Resource Values of the York River Watershed</w:t>
      </w:r>
    </w:p>
    <w:p w14:paraId="1384B1A0" w14:textId="77777777" w:rsidR="0008145F" w:rsidRPr="005A2019" w:rsidRDefault="0008145F" w:rsidP="0008145F">
      <w:pPr>
        <w:spacing w:after="0"/>
        <w:rPr>
          <w:rFonts w:cstheme="minorHAnsi"/>
          <w:sz w:val="16"/>
          <w:szCs w:val="16"/>
        </w:rPr>
      </w:pPr>
      <w:bookmarkStart w:id="0" w:name="_GoBack"/>
      <w:bookmarkEnd w:id="0"/>
    </w:p>
    <w:p w14:paraId="649F00E5" w14:textId="77777777" w:rsidR="0008145F" w:rsidRPr="0024598E" w:rsidRDefault="0008145F" w:rsidP="0008145F">
      <w:pPr>
        <w:spacing w:after="0"/>
        <w:rPr>
          <w:rFonts w:cstheme="minorHAnsi"/>
          <w:i/>
          <w:sz w:val="24"/>
          <w:szCs w:val="24"/>
        </w:rPr>
      </w:pPr>
      <w:r w:rsidRPr="0024598E">
        <w:rPr>
          <w:rFonts w:cstheme="minorHAnsi"/>
          <w:i/>
          <w:sz w:val="24"/>
          <w:szCs w:val="24"/>
        </w:rPr>
        <w:t>Planning Documents</w:t>
      </w:r>
    </w:p>
    <w:p w14:paraId="1834800B" w14:textId="77777777" w:rsidR="0008145F" w:rsidRDefault="0008145F" w:rsidP="0008145F">
      <w:pPr>
        <w:spacing w:after="0"/>
        <w:rPr>
          <w:rFonts w:cstheme="minorHAnsi"/>
          <w:sz w:val="24"/>
          <w:szCs w:val="24"/>
        </w:rPr>
      </w:pPr>
      <w:r>
        <w:rPr>
          <w:rFonts w:cstheme="minorHAnsi"/>
          <w:sz w:val="24"/>
          <w:szCs w:val="24"/>
        </w:rPr>
        <w:t>Eliot, Kittery, South Berwick &amp; York comprehensive plans</w:t>
      </w:r>
    </w:p>
    <w:p w14:paraId="1A5AD604" w14:textId="564EF117" w:rsidR="0008145F" w:rsidRPr="005A2019" w:rsidRDefault="0008145F" w:rsidP="0008145F">
      <w:pPr>
        <w:spacing w:after="0"/>
        <w:rPr>
          <w:rFonts w:cstheme="minorHAnsi"/>
          <w:sz w:val="16"/>
          <w:szCs w:val="16"/>
        </w:rPr>
      </w:pPr>
    </w:p>
    <w:p w14:paraId="1158312D" w14:textId="0500256C" w:rsidR="0008145F" w:rsidRPr="0008145F" w:rsidRDefault="0008145F" w:rsidP="0008145F">
      <w:pPr>
        <w:spacing w:after="0"/>
        <w:rPr>
          <w:rFonts w:cstheme="minorHAnsi"/>
          <w:i/>
          <w:sz w:val="24"/>
          <w:szCs w:val="24"/>
        </w:rPr>
      </w:pPr>
      <w:r w:rsidRPr="0024598E">
        <w:rPr>
          <w:rFonts w:cstheme="minorHAnsi"/>
          <w:i/>
          <w:sz w:val="24"/>
          <w:szCs w:val="24"/>
        </w:rPr>
        <w:t>Additional</w:t>
      </w:r>
      <w:r>
        <w:rPr>
          <w:rFonts w:cstheme="minorHAnsi"/>
          <w:i/>
          <w:sz w:val="24"/>
          <w:szCs w:val="24"/>
        </w:rPr>
        <w:t xml:space="preserve"> Data,</w:t>
      </w:r>
      <w:r w:rsidRPr="0024598E">
        <w:rPr>
          <w:rFonts w:cstheme="minorHAnsi"/>
          <w:i/>
          <w:sz w:val="24"/>
          <w:szCs w:val="24"/>
        </w:rPr>
        <w:t xml:space="preserve"> Technical Resources and Studies</w:t>
      </w:r>
    </w:p>
    <w:p w14:paraId="7E845AC5" w14:textId="515BADFE" w:rsidR="0008145F" w:rsidRDefault="00005B6F" w:rsidP="0008145F">
      <w:pPr>
        <w:spacing w:after="0"/>
        <w:rPr>
          <w:rFonts w:cstheme="minorHAnsi"/>
          <w:sz w:val="24"/>
          <w:szCs w:val="24"/>
        </w:rPr>
      </w:pPr>
      <w:r>
        <w:rPr>
          <w:rFonts w:cstheme="minorHAnsi"/>
          <w:sz w:val="24"/>
          <w:szCs w:val="24"/>
        </w:rPr>
        <w:t>Maine Historic Preservation Commission</w:t>
      </w:r>
      <w:r w:rsidR="0008145F">
        <w:rPr>
          <w:rFonts w:cstheme="minorHAnsi"/>
          <w:sz w:val="24"/>
          <w:szCs w:val="24"/>
        </w:rPr>
        <w:t xml:space="preserve"> data</w:t>
      </w:r>
    </w:p>
    <w:p w14:paraId="38A2C31F" w14:textId="77777777" w:rsidR="0008145F" w:rsidRDefault="0008145F" w:rsidP="0008145F">
      <w:pPr>
        <w:spacing w:after="0"/>
        <w:rPr>
          <w:rFonts w:cstheme="minorHAnsi"/>
          <w:sz w:val="24"/>
          <w:szCs w:val="24"/>
        </w:rPr>
      </w:pPr>
      <w:r>
        <w:rPr>
          <w:rFonts w:cstheme="minorHAnsi"/>
          <w:sz w:val="24"/>
          <w:szCs w:val="24"/>
        </w:rPr>
        <w:t>National Register sites documentation</w:t>
      </w:r>
    </w:p>
    <w:p w14:paraId="5DB454B3" w14:textId="77777777" w:rsidR="00005B6F" w:rsidRPr="0008145F" w:rsidRDefault="00005B6F" w:rsidP="00005B6F">
      <w:pPr>
        <w:spacing w:after="0"/>
        <w:rPr>
          <w:rFonts w:cstheme="minorHAnsi"/>
          <w:sz w:val="24"/>
          <w:szCs w:val="24"/>
        </w:rPr>
      </w:pPr>
      <w:r>
        <w:rPr>
          <w:rFonts w:cstheme="minorHAnsi"/>
          <w:sz w:val="24"/>
          <w:szCs w:val="24"/>
        </w:rPr>
        <w:t>York Historic Districts information</w:t>
      </w:r>
    </w:p>
    <w:p w14:paraId="40BD495F" w14:textId="07FD7D27" w:rsidR="00005B6F" w:rsidRPr="0008145F" w:rsidRDefault="00005B6F">
      <w:pPr>
        <w:spacing w:after="0"/>
        <w:rPr>
          <w:rFonts w:cstheme="minorHAnsi"/>
          <w:sz w:val="24"/>
          <w:szCs w:val="24"/>
        </w:rPr>
      </w:pPr>
      <w:r>
        <w:rPr>
          <w:rFonts w:cstheme="minorHAnsi"/>
          <w:sz w:val="24"/>
          <w:szCs w:val="24"/>
        </w:rPr>
        <w:t>V</w:t>
      </w:r>
      <w:r w:rsidR="0008145F" w:rsidRPr="00005B6F">
        <w:rPr>
          <w:rFonts w:cstheme="minorHAnsi"/>
          <w:sz w:val="24"/>
          <w:szCs w:val="24"/>
        </w:rPr>
        <w:t xml:space="preserve">arious reports </w:t>
      </w:r>
      <w:r w:rsidR="0008145F" w:rsidRPr="00895E00">
        <w:rPr>
          <w:rFonts w:cstheme="minorHAnsi"/>
          <w:i/>
          <w:sz w:val="24"/>
          <w:szCs w:val="24"/>
        </w:rPr>
        <w:t>(to be listed)</w:t>
      </w:r>
      <w:r w:rsidRPr="00895E00">
        <w:rPr>
          <w:rFonts w:cstheme="minorHAnsi"/>
          <w:i/>
          <w:sz w:val="24"/>
          <w:szCs w:val="24"/>
        </w:rPr>
        <w:t>,</w:t>
      </w:r>
      <w:r w:rsidRPr="00005B6F">
        <w:rPr>
          <w:rFonts w:cstheme="minorHAnsi"/>
          <w:sz w:val="24"/>
          <w:szCs w:val="24"/>
        </w:rPr>
        <w:t xml:space="preserve"> including York River historic resources surveys </w:t>
      </w:r>
      <w:r w:rsidR="00895E00">
        <w:rPr>
          <w:rFonts w:cstheme="minorHAnsi"/>
          <w:sz w:val="24"/>
          <w:szCs w:val="24"/>
        </w:rPr>
        <w:t xml:space="preserve">conducted </w:t>
      </w:r>
      <w:r w:rsidRPr="00005B6F">
        <w:rPr>
          <w:rFonts w:cstheme="minorHAnsi"/>
          <w:sz w:val="24"/>
          <w:szCs w:val="24"/>
        </w:rPr>
        <w:t>by Northeast Archaeology Research Center and Groundroot Preservation Group</w:t>
      </w:r>
      <w:r w:rsidR="00895E00">
        <w:rPr>
          <w:rFonts w:cstheme="minorHAnsi"/>
          <w:sz w:val="24"/>
          <w:szCs w:val="24"/>
        </w:rPr>
        <w:t xml:space="preserve"> in 2017</w:t>
      </w:r>
    </w:p>
    <w:sectPr w:rsidR="00005B6F" w:rsidRPr="0008145F" w:rsidSect="00005B6F">
      <w:footerReference w:type="default" r:id="rId7"/>
      <w:pgSz w:w="12240" w:h="15840"/>
      <w:pgMar w:top="720" w:right="864" w:bottom="1152"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2FD80" w14:textId="77777777" w:rsidR="00002BB5" w:rsidRDefault="00002BB5" w:rsidP="00527C09">
      <w:pPr>
        <w:spacing w:after="0" w:line="240" w:lineRule="auto"/>
      </w:pPr>
      <w:r>
        <w:separator/>
      </w:r>
    </w:p>
  </w:endnote>
  <w:endnote w:type="continuationSeparator" w:id="0">
    <w:p w14:paraId="0561E5A3" w14:textId="77777777" w:rsidR="00002BB5" w:rsidRDefault="00002BB5" w:rsidP="0052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9355" w14:textId="5FB0E159" w:rsidR="009535E4" w:rsidRPr="008E3355" w:rsidRDefault="009535E4" w:rsidP="009535E4">
    <w:pPr>
      <w:pStyle w:val="Footer"/>
      <w:pBdr>
        <w:top w:val="single" w:sz="4" w:space="1" w:color="auto"/>
      </w:pBdr>
      <w:rPr>
        <w:sz w:val="18"/>
        <w:szCs w:val="18"/>
      </w:rPr>
    </w:pPr>
    <w:r w:rsidRPr="008E3355">
      <w:rPr>
        <w:sz w:val="18"/>
        <w:szCs w:val="18"/>
      </w:rPr>
      <w:t>DRAFT</w:t>
    </w:r>
    <w:r>
      <w:rPr>
        <w:sz w:val="18"/>
        <w:szCs w:val="18"/>
      </w:rPr>
      <w:t xml:space="preserve"> Cultural and Historic </w:t>
    </w:r>
    <w:r w:rsidRPr="008E3355">
      <w:rPr>
        <w:sz w:val="18"/>
        <w:szCs w:val="18"/>
      </w:rPr>
      <w:t xml:space="preserve">Resources </w:t>
    </w:r>
    <w:r>
      <w:rPr>
        <w:sz w:val="18"/>
        <w:szCs w:val="18"/>
      </w:rPr>
      <w:t xml:space="preserve">- </w:t>
    </w:r>
    <w:r w:rsidRPr="008E3355">
      <w:rPr>
        <w:sz w:val="18"/>
        <w:szCs w:val="18"/>
      </w:rPr>
      <w:t xml:space="preserve">Goal, Objectives and Actions </w:t>
    </w:r>
    <w:r>
      <w:rPr>
        <w:sz w:val="18"/>
        <w:szCs w:val="18"/>
      </w:rPr>
      <w:tab/>
    </w:r>
    <w:r w:rsidRPr="008E3355">
      <w:rPr>
        <w:sz w:val="18"/>
        <w:szCs w:val="18"/>
      </w:rPr>
      <w:t xml:space="preserve"> </w:t>
    </w:r>
    <w:r w:rsidR="000F01D1">
      <w:rPr>
        <w:sz w:val="18"/>
        <w:szCs w:val="18"/>
      </w:rPr>
      <w:t xml:space="preserve">   </w:t>
    </w:r>
    <w:r w:rsidRPr="008E3355">
      <w:rPr>
        <w:sz w:val="18"/>
        <w:szCs w:val="18"/>
      </w:rPr>
      <w:t xml:space="preserve">Page </w:t>
    </w:r>
    <w:r w:rsidRPr="008E3355">
      <w:rPr>
        <w:sz w:val="18"/>
        <w:szCs w:val="18"/>
      </w:rPr>
      <w:fldChar w:fldCharType="begin"/>
    </w:r>
    <w:r w:rsidRPr="008E3355">
      <w:rPr>
        <w:sz w:val="18"/>
        <w:szCs w:val="18"/>
      </w:rPr>
      <w:instrText xml:space="preserve"> PAGE   \* MERGEFORMAT </w:instrText>
    </w:r>
    <w:r w:rsidRPr="008E3355">
      <w:rPr>
        <w:sz w:val="18"/>
        <w:szCs w:val="18"/>
      </w:rPr>
      <w:fldChar w:fldCharType="separate"/>
    </w:r>
    <w:r>
      <w:rPr>
        <w:sz w:val="18"/>
        <w:szCs w:val="18"/>
      </w:rPr>
      <w:t>1</w:t>
    </w:r>
    <w:r w:rsidRPr="008E3355">
      <w:rPr>
        <w:noProof/>
        <w:sz w:val="18"/>
        <w:szCs w:val="18"/>
      </w:rPr>
      <w:fldChar w:fldCharType="end"/>
    </w:r>
  </w:p>
  <w:p w14:paraId="4CB1279C" w14:textId="77777777" w:rsidR="009535E4" w:rsidRDefault="0095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00C95" w14:textId="77777777" w:rsidR="00002BB5" w:rsidRDefault="00002BB5" w:rsidP="00527C09">
      <w:pPr>
        <w:spacing w:after="0" w:line="240" w:lineRule="auto"/>
      </w:pPr>
      <w:r>
        <w:separator/>
      </w:r>
    </w:p>
  </w:footnote>
  <w:footnote w:type="continuationSeparator" w:id="0">
    <w:p w14:paraId="34E6F25F" w14:textId="77777777" w:rsidR="00002BB5" w:rsidRDefault="00002BB5" w:rsidP="00527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EFE"/>
    <w:multiLevelType w:val="hybridMultilevel"/>
    <w:tmpl w:val="A8CE6D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DC56DFB"/>
    <w:multiLevelType w:val="hybridMultilevel"/>
    <w:tmpl w:val="FE48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04FDD"/>
    <w:multiLevelType w:val="hybridMultilevel"/>
    <w:tmpl w:val="6C1E43D8"/>
    <w:lvl w:ilvl="0" w:tplc="0DDC092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29695B"/>
    <w:multiLevelType w:val="hybridMultilevel"/>
    <w:tmpl w:val="472482F4"/>
    <w:lvl w:ilvl="0" w:tplc="0DDC0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C30D5"/>
    <w:multiLevelType w:val="hybridMultilevel"/>
    <w:tmpl w:val="BE625CFC"/>
    <w:lvl w:ilvl="0" w:tplc="09B6D9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696C"/>
    <w:multiLevelType w:val="hybridMultilevel"/>
    <w:tmpl w:val="DC649C80"/>
    <w:lvl w:ilvl="0" w:tplc="DF5EA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97BED"/>
    <w:multiLevelType w:val="hybridMultilevel"/>
    <w:tmpl w:val="E9C030B4"/>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F79C4"/>
    <w:multiLevelType w:val="hybridMultilevel"/>
    <w:tmpl w:val="F1388DFC"/>
    <w:lvl w:ilvl="0" w:tplc="4BBA6B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F0615"/>
    <w:multiLevelType w:val="hybridMultilevel"/>
    <w:tmpl w:val="23A85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A75197"/>
    <w:multiLevelType w:val="hybridMultilevel"/>
    <w:tmpl w:val="492C6C4C"/>
    <w:lvl w:ilvl="0" w:tplc="4BBA6B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6F4FBE"/>
    <w:multiLevelType w:val="hybridMultilevel"/>
    <w:tmpl w:val="CE76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B2982"/>
    <w:multiLevelType w:val="hybridMultilevel"/>
    <w:tmpl w:val="6C1E43D8"/>
    <w:lvl w:ilvl="0" w:tplc="0DDC0926">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9919D2"/>
    <w:multiLevelType w:val="hybridMultilevel"/>
    <w:tmpl w:val="A6C2032E"/>
    <w:lvl w:ilvl="0" w:tplc="DF5EAB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1B35F1"/>
    <w:multiLevelType w:val="hybridMultilevel"/>
    <w:tmpl w:val="DC4E4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91060"/>
    <w:multiLevelType w:val="hybridMultilevel"/>
    <w:tmpl w:val="B98E27EA"/>
    <w:lvl w:ilvl="0" w:tplc="3CF27C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E603B3"/>
    <w:multiLevelType w:val="hybridMultilevel"/>
    <w:tmpl w:val="2F84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47048"/>
    <w:multiLevelType w:val="hybridMultilevel"/>
    <w:tmpl w:val="9E6C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81E29"/>
    <w:multiLevelType w:val="hybridMultilevel"/>
    <w:tmpl w:val="93D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064E5"/>
    <w:multiLevelType w:val="hybridMultilevel"/>
    <w:tmpl w:val="E91A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B74F3"/>
    <w:multiLevelType w:val="hybridMultilevel"/>
    <w:tmpl w:val="D9C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9"/>
  </w:num>
  <w:num w:numId="4">
    <w:abstractNumId w:val="1"/>
  </w:num>
  <w:num w:numId="5">
    <w:abstractNumId w:val="16"/>
  </w:num>
  <w:num w:numId="6">
    <w:abstractNumId w:val="8"/>
  </w:num>
  <w:num w:numId="7">
    <w:abstractNumId w:val="3"/>
  </w:num>
  <w:num w:numId="8">
    <w:abstractNumId w:val="7"/>
  </w:num>
  <w:num w:numId="9">
    <w:abstractNumId w:val="11"/>
  </w:num>
  <w:num w:numId="10">
    <w:abstractNumId w:val="18"/>
  </w:num>
  <w:num w:numId="11">
    <w:abstractNumId w:val="15"/>
  </w:num>
  <w:num w:numId="12">
    <w:abstractNumId w:val="6"/>
  </w:num>
  <w:num w:numId="13">
    <w:abstractNumId w:val="13"/>
  </w:num>
  <w:num w:numId="14">
    <w:abstractNumId w:val="17"/>
  </w:num>
  <w:num w:numId="15">
    <w:abstractNumId w:val="4"/>
  </w:num>
  <w:num w:numId="16">
    <w:abstractNumId w:val="2"/>
  </w:num>
  <w:num w:numId="17">
    <w:abstractNumId w:val="9"/>
  </w:num>
  <w:num w:numId="18">
    <w:abstractNumId w:val="12"/>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91"/>
    <w:rsid w:val="00002BB5"/>
    <w:rsid w:val="00005B6F"/>
    <w:rsid w:val="000207A7"/>
    <w:rsid w:val="00030C04"/>
    <w:rsid w:val="00034B4A"/>
    <w:rsid w:val="000730D1"/>
    <w:rsid w:val="0008145F"/>
    <w:rsid w:val="00097C17"/>
    <w:rsid w:val="000A1783"/>
    <w:rsid w:val="000C14E8"/>
    <w:rsid w:val="000C211A"/>
    <w:rsid w:val="000D4BC9"/>
    <w:rsid w:val="000F01D1"/>
    <w:rsid w:val="00117CA3"/>
    <w:rsid w:val="00126D35"/>
    <w:rsid w:val="001926B6"/>
    <w:rsid w:val="001B40F0"/>
    <w:rsid w:val="001B606D"/>
    <w:rsid w:val="002107E6"/>
    <w:rsid w:val="0021338C"/>
    <w:rsid w:val="00221781"/>
    <w:rsid w:val="002267DD"/>
    <w:rsid w:val="00243DCE"/>
    <w:rsid w:val="0026059D"/>
    <w:rsid w:val="00275922"/>
    <w:rsid w:val="002E08FC"/>
    <w:rsid w:val="00306503"/>
    <w:rsid w:val="00381EA2"/>
    <w:rsid w:val="003947D6"/>
    <w:rsid w:val="003C4A4B"/>
    <w:rsid w:val="003E0B3E"/>
    <w:rsid w:val="00427A49"/>
    <w:rsid w:val="00453862"/>
    <w:rsid w:val="004911C3"/>
    <w:rsid w:val="00523D1B"/>
    <w:rsid w:val="00527C09"/>
    <w:rsid w:val="005A2019"/>
    <w:rsid w:val="005A5F94"/>
    <w:rsid w:val="005F3318"/>
    <w:rsid w:val="00611F1F"/>
    <w:rsid w:val="00614324"/>
    <w:rsid w:val="00643AA3"/>
    <w:rsid w:val="00651441"/>
    <w:rsid w:val="006C52E3"/>
    <w:rsid w:val="006D16F0"/>
    <w:rsid w:val="006E677D"/>
    <w:rsid w:val="00702B9E"/>
    <w:rsid w:val="00733B05"/>
    <w:rsid w:val="007565DE"/>
    <w:rsid w:val="007A1CFA"/>
    <w:rsid w:val="007B06EE"/>
    <w:rsid w:val="007F554F"/>
    <w:rsid w:val="00811D32"/>
    <w:rsid w:val="008356F5"/>
    <w:rsid w:val="008428E7"/>
    <w:rsid w:val="00845CC8"/>
    <w:rsid w:val="00895E00"/>
    <w:rsid w:val="008B3867"/>
    <w:rsid w:val="008D4377"/>
    <w:rsid w:val="008E3D29"/>
    <w:rsid w:val="00903742"/>
    <w:rsid w:val="0090580B"/>
    <w:rsid w:val="00917087"/>
    <w:rsid w:val="00917B80"/>
    <w:rsid w:val="00951BA5"/>
    <w:rsid w:val="009535E4"/>
    <w:rsid w:val="00953E8D"/>
    <w:rsid w:val="00987A52"/>
    <w:rsid w:val="009B7D7A"/>
    <w:rsid w:val="009D7C48"/>
    <w:rsid w:val="00A07BB2"/>
    <w:rsid w:val="00A111E4"/>
    <w:rsid w:val="00A63012"/>
    <w:rsid w:val="00A746D1"/>
    <w:rsid w:val="00AB280A"/>
    <w:rsid w:val="00AD007D"/>
    <w:rsid w:val="00AF544E"/>
    <w:rsid w:val="00B1401C"/>
    <w:rsid w:val="00B2434B"/>
    <w:rsid w:val="00B26F70"/>
    <w:rsid w:val="00B9163A"/>
    <w:rsid w:val="00B9204B"/>
    <w:rsid w:val="00BB3906"/>
    <w:rsid w:val="00BC7CFD"/>
    <w:rsid w:val="00BD3918"/>
    <w:rsid w:val="00BE21C3"/>
    <w:rsid w:val="00BF4DC7"/>
    <w:rsid w:val="00BF6CAD"/>
    <w:rsid w:val="00BF7185"/>
    <w:rsid w:val="00C9654D"/>
    <w:rsid w:val="00CF5234"/>
    <w:rsid w:val="00D048F9"/>
    <w:rsid w:val="00D662A4"/>
    <w:rsid w:val="00E2037B"/>
    <w:rsid w:val="00E622EC"/>
    <w:rsid w:val="00EA61F5"/>
    <w:rsid w:val="00EC17EF"/>
    <w:rsid w:val="00EE0D7F"/>
    <w:rsid w:val="00F1224A"/>
    <w:rsid w:val="00F2136B"/>
    <w:rsid w:val="00F2627E"/>
    <w:rsid w:val="00F33B8D"/>
    <w:rsid w:val="00F73113"/>
    <w:rsid w:val="00F758E1"/>
    <w:rsid w:val="00FC1EFB"/>
    <w:rsid w:val="00FE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398CC"/>
  <w15:chartTrackingRefBased/>
  <w15:docId w15:val="{08D04B4F-5633-4675-9133-8E77C165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391"/>
    <w:pPr>
      <w:ind w:left="720"/>
      <w:contextualSpacing/>
    </w:pPr>
  </w:style>
  <w:style w:type="paragraph" w:styleId="Header">
    <w:name w:val="header"/>
    <w:basedOn w:val="Normal"/>
    <w:link w:val="HeaderChar"/>
    <w:uiPriority w:val="99"/>
    <w:unhideWhenUsed/>
    <w:rsid w:val="0052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09"/>
  </w:style>
  <w:style w:type="paragraph" w:styleId="Footer">
    <w:name w:val="footer"/>
    <w:basedOn w:val="Normal"/>
    <w:link w:val="FooterChar"/>
    <w:uiPriority w:val="99"/>
    <w:unhideWhenUsed/>
    <w:rsid w:val="0052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09"/>
  </w:style>
  <w:style w:type="character" w:styleId="Hyperlink">
    <w:name w:val="Hyperlink"/>
    <w:basedOn w:val="DefaultParagraphFont"/>
    <w:uiPriority w:val="99"/>
    <w:unhideWhenUsed/>
    <w:rsid w:val="00951BA5"/>
    <w:rPr>
      <w:color w:val="0563C1" w:themeColor="hyperlink"/>
      <w:u w:val="single"/>
    </w:rPr>
  </w:style>
  <w:style w:type="character" w:styleId="UnresolvedMention">
    <w:name w:val="Unresolved Mention"/>
    <w:basedOn w:val="DefaultParagraphFont"/>
    <w:uiPriority w:val="99"/>
    <w:semiHidden/>
    <w:unhideWhenUsed/>
    <w:rsid w:val="00951BA5"/>
    <w:rPr>
      <w:color w:val="808080"/>
      <w:shd w:val="clear" w:color="auto" w:fill="E6E6E6"/>
    </w:rPr>
  </w:style>
  <w:style w:type="paragraph" w:styleId="BalloonText">
    <w:name w:val="Balloon Text"/>
    <w:basedOn w:val="Normal"/>
    <w:link w:val="BalloonTextChar"/>
    <w:uiPriority w:val="99"/>
    <w:semiHidden/>
    <w:unhideWhenUsed/>
    <w:rsid w:val="00B26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F70"/>
    <w:rPr>
      <w:rFonts w:ascii="Segoe UI" w:hAnsi="Segoe UI" w:cs="Segoe UI"/>
      <w:sz w:val="18"/>
      <w:szCs w:val="18"/>
    </w:rPr>
  </w:style>
  <w:style w:type="character" w:styleId="CommentReference">
    <w:name w:val="annotation reference"/>
    <w:basedOn w:val="DefaultParagraphFont"/>
    <w:uiPriority w:val="99"/>
    <w:semiHidden/>
    <w:unhideWhenUsed/>
    <w:rsid w:val="00A07BB2"/>
    <w:rPr>
      <w:sz w:val="16"/>
      <w:szCs w:val="16"/>
    </w:rPr>
  </w:style>
  <w:style w:type="paragraph" w:styleId="CommentText">
    <w:name w:val="annotation text"/>
    <w:basedOn w:val="Normal"/>
    <w:link w:val="CommentTextChar"/>
    <w:uiPriority w:val="99"/>
    <w:semiHidden/>
    <w:unhideWhenUsed/>
    <w:rsid w:val="00A07BB2"/>
    <w:pPr>
      <w:spacing w:line="240" w:lineRule="auto"/>
    </w:pPr>
    <w:rPr>
      <w:sz w:val="20"/>
      <w:szCs w:val="20"/>
    </w:rPr>
  </w:style>
  <w:style w:type="character" w:customStyle="1" w:styleId="CommentTextChar">
    <w:name w:val="Comment Text Char"/>
    <w:basedOn w:val="DefaultParagraphFont"/>
    <w:link w:val="CommentText"/>
    <w:uiPriority w:val="99"/>
    <w:semiHidden/>
    <w:rsid w:val="00A07BB2"/>
    <w:rPr>
      <w:sz w:val="20"/>
      <w:szCs w:val="20"/>
    </w:rPr>
  </w:style>
  <w:style w:type="paragraph" w:styleId="CommentSubject">
    <w:name w:val="annotation subject"/>
    <w:basedOn w:val="CommentText"/>
    <w:next w:val="CommentText"/>
    <w:link w:val="CommentSubjectChar"/>
    <w:uiPriority w:val="99"/>
    <w:semiHidden/>
    <w:unhideWhenUsed/>
    <w:rsid w:val="00A07BB2"/>
    <w:rPr>
      <w:b/>
      <w:bCs/>
    </w:rPr>
  </w:style>
  <w:style w:type="character" w:customStyle="1" w:styleId="CommentSubjectChar">
    <w:name w:val="Comment Subject Char"/>
    <w:basedOn w:val="CommentTextChar"/>
    <w:link w:val="CommentSubject"/>
    <w:uiPriority w:val="99"/>
    <w:semiHidden/>
    <w:rsid w:val="00A07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796328">
      <w:bodyDiv w:val="1"/>
      <w:marLeft w:val="0"/>
      <w:marRight w:val="0"/>
      <w:marTop w:val="0"/>
      <w:marBottom w:val="0"/>
      <w:divBdr>
        <w:top w:val="none" w:sz="0" w:space="0" w:color="auto"/>
        <w:left w:val="none" w:sz="0" w:space="0" w:color="auto"/>
        <w:bottom w:val="none" w:sz="0" w:space="0" w:color="auto"/>
        <w:right w:val="none" w:sz="0" w:space="0" w:color="auto"/>
      </w:divBdr>
    </w:div>
    <w:div w:id="1512139122">
      <w:bodyDiv w:val="1"/>
      <w:marLeft w:val="0"/>
      <w:marRight w:val="0"/>
      <w:marTop w:val="0"/>
      <w:marBottom w:val="0"/>
      <w:divBdr>
        <w:top w:val="none" w:sz="0" w:space="0" w:color="auto"/>
        <w:left w:val="none" w:sz="0" w:space="0" w:color="auto"/>
        <w:bottom w:val="none" w:sz="0" w:space="0" w:color="auto"/>
        <w:right w:val="none" w:sz="0" w:space="0" w:color="auto"/>
      </w:divBdr>
      <w:divsChild>
        <w:div w:id="384987577">
          <w:marLeft w:val="0"/>
          <w:marRight w:val="0"/>
          <w:marTop w:val="0"/>
          <w:marBottom w:val="0"/>
          <w:divBdr>
            <w:top w:val="none" w:sz="0" w:space="0" w:color="auto"/>
            <w:left w:val="none" w:sz="0" w:space="0" w:color="auto"/>
            <w:bottom w:val="none" w:sz="0" w:space="0" w:color="auto"/>
            <w:right w:val="none" w:sz="0" w:space="0" w:color="auto"/>
          </w:divBdr>
        </w:div>
        <w:div w:id="172235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Hunter</dc:creator>
  <cp:keywords/>
  <dc:description/>
  <cp:lastModifiedBy>Jennifer Hunter</cp:lastModifiedBy>
  <cp:revision>2</cp:revision>
  <cp:lastPrinted>2018-01-08T18:20:00Z</cp:lastPrinted>
  <dcterms:created xsi:type="dcterms:W3CDTF">2018-05-08T18:09:00Z</dcterms:created>
  <dcterms:modified xsi:type="dcterms:W3CDTF">2018-05-08T18:09:00Z</dcterms:modified>
</cp:coreProperties>
</file>